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8891" w14:textId="57EFA27E"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 xml:space="preserve">AVISO DE DISPENSA ELETRÔNICA </w:t>
      </w:r>
    </w:p>
    <w:p w14:paraId="60A6FACA" w14:textId="68C82B97" w:rsidR="009C2DDC" w:rsidRPr="00126C91" w:rsidRDefault="00126C91"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020</w:t>
      </w:r>
      <w:r w:rsidR="006B7F45" w:rsidRPr="00126C91">
        <w:rPr>
          <w:rFonts w:ascii="Times New Roman" w:hAnsi="Times New Roman" w:cs="Times New Roman"/>
          <w:b/>
          <w:bCs/>
          <w:color w:val="1F497D" w:themeColor="text2"/>
          <w:sz w:val="23"/>
          <w:szCs w:val="23"/>
        </w:rPr>
        <w:t>/2024</w:t>
      </w:r>
    </w:p>
    <w:p w14:paraId="00F0089B"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1386C108" w14:textId="22A46F52"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 xml:space="preserve">CONTRATANTE </w:t>
      </w:r>
    </w:p>
    <w:p w14:paraId="33A81584" w14:textId="1692A6AA"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 xml:space="preserve">MUNICÍPIO DE GOIOXIM ESTADO DO PARANÁ </w:t>
      </w:r>
    </w:p>
    <w:p w14:paraId="524E447A"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1FA5E483" w14:textId="7E3CD176"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 xml:space="preserve">OBJETO </w:t>
      </w:r>
    </w:p>
    <w:p w14:paraId="316A9E10" w14:textId="213716C2" w:rsidR="009C2DDC" w:rsidRPr="00126C91" w:rsidRDefault="007D3196" w:rsidP="00A80D78">
      <w:pPr>
        <w:spacing w:after="0" w:line="240" w:lineRule="auto"/>
        <w:jc w:val="both"/>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AQUISIÇÃO DE COBERTORES/MANTAS PARA A DISTRIBUIÇÃO À PESSOAS E/OU FAMÍLIAS EM SITUAÇÃO DE VULNERABILIDADE SOCIAL E ECONÔMICA.</w:t>
      </w:r>
    </w:p>
    <w:p w14:paraId="45A67445" w14:textId="77777777" w:rsidR="00A80D78" w:rsidRPr="00126C91" w:rsidRDefault="00A80D78" w:rsidP="009C2DDC">
      <w:pPr>
        <w:spacing w:after="0" w:line="240" w:lineRule="auto"/>
        <w:rPr>
          <w:rFonts w:ascii="Times New Roman" w:hAnsi="Times New Roman" w:cs="Times New Roman"/>
          <w:b/>
          <w:bCs/>
          <w:color w:val="1F497D" w:themeColor="text2"/>
          <w:sz w:val="23"/>
          <w:szCs w:val="23"/>
        </w:rPr>
      </w:pPr>
    </w:p>
    <w:p w14:paraId="623EA62D" w14:textId="763258D4"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 xml:space="preserve">VALOR TOTAL DA CONTRATAÇÃO </w:t>
      </w:r>
    </w:p>
    <w:p w14:paraId="5A0835C2" w14:textId="4C92F219" w:rsidR="00A80D78" w:rsidRPr="00126C91" w:rsidRDefault="00126C91" w:rsidP="00A80D78">
      <w:pPr>
        <w:spacing w:after="0" w:line="240" w:lineRule="auto"/>
        <w:jc w:val="both"/>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R$ 59.000,00</w:t>
      </w:r>
      <w:r w:rsidR="00123DDF" w:rsidRPr="00126C91">
        <w:rPr>
          <w:rFonts w:ascii="Times New Roman" w:hAnsi="Times New Roman" w:cs="Times New Roman"/>
          <w:b/>
          <w:bCs/>
          <w:color w:val="1F497D" w:themeColor="text2"/>
          <w:sz w:val="23"/>
          <w:szCs w:val="23"/>
        </w:rPr>
        <w:t xml:space="preserve"> (</w:t>
      </w:r>
      <w:r w:rsidRPr="00126C91">
        <w:rPr>
          <w:rFonts w:ascii="Times New Roman" w:hAnsi="Times New Roman" w:cs="Times New Roman"/>
          <w:b/>
          <w:bCs/>
          <w:color w:val="1F497D" w:themeColor="text2"/>
          <w:sz w:val="23"/>
          <w:szCs w:val="23"/>
        </w:rPr>
        <w:t>CINQUENTA E NOVE MIL REAIS</w:t>
      </w:r>
      <w:r w:rsidR="00123DDF" w:rsidRPr="00126C91">
        <w:rPr>
          <w:rFonts w:ascii="Times New Roman" w:hAnsi="Times New Roman" w:cs="Times New Roman"/>
          <w:b/>
          <w:bCs/>
          <w:color w:val="1F497D" w:themeColor="text2"/>
          <w:sz w:val="23"/>
          <w:szCs w:val="23"/>
        </w:rPr>
        <w:t>)</w:t>
      </w:r>
    </w:p>
    <w:p w14:paraId="17D6CD3B"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268C2148" w14:textId="5562AAF0"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PERÍODO DE PROPOSTAS</w:t>
      </w:r>
    </w:p>
    <w:p w14:paraId="68E5A09E" w14:textId="59CADCD3" w:rsidR="009C2DDC" w:rsidRPr="00126C91" w:rsidRDefault="00126C91"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DE 28</w:t>
      </w:r>
      <w:r w:rsidR="00216BF2" w:rsidRPr="00126C91">
        <w:rPr>
          <w:rFonts w:ascii="Times New Roman" w:hAnsi="Times New Roman" w:cs="Times New Roman"/>
          <w:b/>
          <w:bCs/>
          <w:color w:val="1F497D" w:themeColor="text2"/>
          <w:sz w:val="23"/>
          <w:szCs w:val="23"/>
        </w:rPr>
        <w:t>/05</w:t>
      </w:r>
      <w:r w:rsidR="006B7F45" w:rsidRPr="00126C91">
        <w:rPr>
          <w:rFonts w:ascii="Times New Roman" w:hAnsi="Times New Roman" w:cs="Times New Roman"/>
          <w:b/>
          <w:bCs/>
          <w:color w:val="1F497D" w:themeColor="text2"/>
          <w:sz w:val="23"/>
          <w:szCs w:val="23"/>
        </w:rPr>
        <w:t xml:space="preserve">/2024 </w:t>
      </w:r>
    </w:p>
    <w:p w14:paraId="4C4FC8F4" w14:textId="21C39D77" w:rsidR="009C2DDC" w:rsidRPr="00126C91" w:rsidRDefault="00126C91"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ATÉ 03/06</w:t>
      </w:r>
      <w:r w:rsidR="00123DDF" w:rsidRPr="00126C91">
        <w:rPr>
          <w:rFonts w:ascii="Times New Roman" w:hAnsi="Times New Roman" w:cs="Times New Roman"/>
          <w:b/>
          <w:bCs/>
          <w:color w:val="1F497D" w:themeColor="text2"/>
          <w:sz w:val="23"/>
          <w:szCs w:val="23"/>
        </w:rPr>
        <w:t>/2024</w:t>
      </w:r>
    </w:p>
    <w:p w14:paraId="2BDD26A3"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5E200791" w14:textId="491B440C"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PERÍODO DE LANCES</w:t>
      </w:r>
    </w:p>
    <w:p w14:paraId="5E7FF68C" w14:textId="5C4FB03C" w:rsidR="009C2DDC" w:rsidRPr="00126C91" w:rsidRDefault="00126C91"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04/06</w:t>
      </w:r>
      <w:r w:rsidR="006B7F45" w:rsidRPr="00126C91">
        <w:rPr>
          <w:rFonts w:ascii="Times New Roman" w:hAnsi="Times New Roman" w:cs="Times New Roman"/>
          <w:b/>
          <w:bCs/>
          <w:color w:val="1F497D" w:themeColor="text2"/>
          <w:sz w:val="23"/>
          <w:szCs w:val="23"/>
        </w:rPr>
        <w:t>/2024</w:t>
      </w:r>
      <w:r w:rsidR="00BA3696" w:rsidRPr="00126C91">
        <w:rPr>
          <w:rFonts w:ascii="Times New Roman" w:hAnsi="Times New Roman" w:cs="Times New Roman"/>
          <w:b/>
          <w:bCs/>
          <w:color w:val="1F497D" w:themeColor="text2"/>
          <w:sz w:val="23"/>
          <w:szCs w:val="23"/>
        </w:rPr>
        <w:t xml:space="preserve"> DAS </w:t>
      </w:r>
      <w:r w:rsidR="006B7F45" w:rsidRPr="00126C91">
        <w:rPr>
          <w:rFonts w:ascii="Times New Roman" w:hAnsi="Times New Roman" w:cs="Times New Roman"/>
          <w:b/>
          <w:bCs/>
          <w:color w:val="1F497D" w:themeColor="text2"/>
          <w:sz w:val="23"/>
          <w:szCs w:val="23"/>
        </w:rPr>
        <w:t>8H</w:t>
      </w:r>
      <w:r w:rsidR="00BA3696" w:rsidRPr="00126C91">
        <w:rPr>
          <w:rFonts w:ascii="Times New Roman" w:hAnsi="Times New Roman" w:cs="Times New Roman"/>
          <w:b/>
          <w:bCs/>
          <w:color w:val="1F497D" w:themeColor="text2"/>
          <w:sz w:val="23"/>
          <w:szCs w:val="23"/>
        </w:rPr>
        <w:t xml:space="preserve"> </w:t>
      </w:r>
      <w:r w:rsidR="006B7F45" w:rsidRPr="00126C91">
        <w:rPr>
          <w:rFonts w:ascii="Times New Roman" w:hAnsi="Times New Roman" w:cs="Times New Roman"/>
          <w:b/>
          <w:bCs/>
          <w:color w:val="1F497D" w:themeColor="text2"/>
          <w:sz w:val="23"/>
          <w:szCs w:val="23"/>
        </w:rPr>
        <w:t>ÀS 14H</w:t>
      </w:r>
    </w:p>
    <w:p w14:paraId="6E223060"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30A6B2B6" w14:textId="4C72AC03"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CRITÉRIO DE JULGAMENTO</w:t>
      </w:r>
    </w:p>
    <w:p w14:paraId="0622AFE3" w14:textId="6D93EA23"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MENOR PREÇO POR ITEM</w:t>
      </w:r>
    </w:p>
    <w:p w14:paraId="7BC23AAE" w14:textId="77777777" w:rsidR="009C2DDC" w:rsidRPr="00126C91" w:rsidRDefault="009C2DDC" w:rsidP="009C2DDC">
      <w:pPr>
        <w:spacing w:after="0" w:line="240" w:lineRule="auto"/>
        <w:rPr>
          <w:rFonts w:ascii="Times New Roman" w:hAnsi="Times New Roman" w:cs="Times New Roman"/>
          <w:b/>
          <w:bCs/>
          <w:color w:val="1F497D" w:themeColor="text2"/>
          <w:sz w:val="23"/>
          <w:szCs w:val="23"/>
        </w:rPr>
      </w:pPr>
    </w:p>
    <w:p w14:paraId="65520D49" w14:textId="75711127"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PREFERÊNCIA ME/EPP/EQUIPARADAS</w:t>
      </w:r>
    </w:p>
    <w:p w14:paraId="17D48EE6" w14:textId="18B91D78" w:rsidR="009C2DDC" w:rsidRPr="00126C91" w:rsidRDefault="006B7F45" w:rsidP="009C2DDC">
      <w:pPr>
        <w:spacing w:after="0" w:line="240" w:lineRule="auto"/>
        <w:rPr>
          <w:rFonts w:ascii="Times New Roman" w:hAnsi="Times New Roman" w:cs="Times New Roman"/>
          <w:b/>
          <w:bCs/>
          <w:color w:val="1F497D" w:themeColor="text2"/>
          <w:sz w:val="23"/>
          <w:szCs w:val="23"/>
        </w:rPr>
      </w:pPr>
      <w:r w:rsidRPr="00126C91">
        <w:rPr>
          <w:rFonts w:ascii="Times New Roman" w:hAnsi="Times New Roman" w:cs="Times New Roman"/>
          <w:b/>
          <w:bCs/>
          <w:color w:val="1F497D" w:themeColor="text2"/>
          <w:sz w:val="23"/>
          <w:szCs w:val="23"/>
        </w:rPr>
        <w:t>SIM</w:t>
      </w:r>
    </w:p>
    <w:p w14:paraId="1AFCB322" w14:textId="77777777" w:rsidR="00C76604" w:rsidRPr="00126C91" w:rsidRDefault="009C2DDC" w:rsidP="009C2DDC">
      <w:pPr>
        <w:keepNext/>
        <w:keepLines/>
        <w:spacing w:before="240" w:after="0" w:line="259" w:lineRule="auto"/>
        <w:rPr>
          <w:rFonts w:ascii="Times New Roman" w:eastAsiaTheme="majorEastAsia" w:hAnsi="Times New Roman" w:cs="Times New Roman"/>
          <w:color w:val="365F91" w:themeColor="accent1" w:themeShade="BF"/>
          <w:sz w:val="23"/>
          <w:szCs w:val="23"/>
        </w:rPr>
      </w:pPr>
      <w:r w:rsidRPr="00126C91">
        <w:rPr>
          <w:rFonts w:ascii="Times New Roman" w:eastAsiaTheme="majorEastAsia" w:hAnsi="Times New Roman" w:cs="Times New Roman"/>
          <w:i/>
          <w:iCs/>
          <w:color w:val="FF0000"/>
          <w:sz w:val="23"/>
          <w:szCs w:val="23"/>
        </w:rPr>
        <w:br w:type="page"/>
      </w:r>
    </w:p>
    <w:p w14:paraId="14AA4F46" w14:textId="589327FA" w:rsidR="009C2DDC" w:rsidRPr="00126C91" w:rsidRDefault="009C2DDC" w:rsidP="009C2DDC">
      <w:pPr>
        <w:widowControl w:val="0"/>
        <w:suppressAutoHyphens/>
        <w:spacing w:after="0" w:line="240" w:lineRule="auto"/>
        <w:jc w:val="center"/>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lastRenderedPageBreak/>
        <w:t xml:space="preserve">AVISO DE DISPENSA ELETRÔNICA Nº </w:t>
      </w:r>
      <w:r w:rsidR="00126C91" w:rsidRPr="00126C91">
        <w:rPr>
          <w:rFonts w:ascii="Times New Roman" w:eastAsia="Lucida Sans Unicode" w:hAnsi="Times New Roman" w:cs="Times New Roman"/>
          <w:b/>
          <w:bCs/>
          <w:kern w:val="2"/>
          <w:sz w:val="23"/>
          <w:szCs w:val="23"/>
          <w:lang w:eastAsia="zh-CN"/>
        </w:rPr>
        <w:t>020</w:t>
      </w:r>
      <w:r w:rsidR="00A80D78" w:rsidRPr="00126C91">
        <w:rPr>
          <w:rFonts w:ascii="Times New Roman" w:eastAsia="Lucida Sans Unicode" w:hAnsi="Times New Roman" w:cs="Times New Roman"/>
          <w:b/>
          <w:bCs/>
          <w:kern w:val="2"/>
          <w:sz w:val="23"/>
          <w:szCs w:val="23"/>
          <w:lang w:eastAsia="zh-CN"/>
        </w:rPr>
        <w:t>/2024</w:t>
      </w:r>
    </w:p>
    <w:p w14:paraId="64AFEB9F" w14:textId="60943951" w:rsidR="009C2DDC" w:rsidRPr="00126C91" w:rsidRDefault="00123DDF" w:rsidP="009C2DDC">
      <w:pPr>
        <w:widowControl w:val="0"/>
        <w:suppressAutoHyphens/>
        <w:spacing w:after="0" w:line="240" w:lineRule="auto"/>
        <w:jc w:val="center"/>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(Processo Administrativo n</w:t>
      </w:r>
      <w:r w:rsidR="009C2DDC" w:rsidRPr="00126C91">
        <w:rPr>
          <w:rFonts w:ascii="Times New Roman" w:eastAsia="Lucida Sans Unicode" w:hAnsi="Times New Roman" w:cs="Times New Roman"/>
          <w:b/>
          <w:bCs/>
          <w:kern w:val="2"/>
          <w:sz w:val="23"/>
          <w:szCs w:val="23"/>
          <w:lang w:eastAsia="zh-CN"/>
        </w:rPr>
        <w:t xml:space="preserve">º </w:t>
      </w:r>
      <w:r w:rsidR="00126C91" w:rsidRPr="00126C91">
        <w:rPr>
          <w:rFonts w:ascii="Times New Roman" w:eastAsia="Lucida Sans Unicode" w:hAnsi="Times New Roman" w:cs="Times New Roman"/>
          <w:b/>
          <w:bCs/>
          <w:kern w:val="2"/>
          <w:sz w:val="23"/>
          <w:szCs w:val="23"/>
          <w:lang w:eastAsia="zh-CN"/>
        </w:rPr>
        <w:t>057</w:t>
      </w:r>
      <w:r w:rsidRPr="00126C91">
        <w:rPr>
          <w:rFonts w:ascii="Times New Roman" w:eastAsia="Lucida Sans Unicode" w:hAnsi="Times New Roman" w:cs="Times New Roman"/>
          <w:b/>
          <w:bCs/>
          <w:kern w:val="2"/>
          <w:sz w:val="23"/>
          <w:szCs w:val="23"/>
          <w:lang w:eastAsia="zh-CN"/>
        </w:rPr>
        <w:t>/2</w:t>
      </w:r>
      <w:r w:rsidR="00A80D78" w:rsidRPr="00126C91">
        <w:rPr>
          <w:rFonts w:ascii="Times New Roman" w:eastAsia="Lucida Sans Unicode" w:hAnsi="Times New Roman" w:cs="Times New Roman"/>
          <w:b/>
          <w:bCs/>
          <w:kern w:val="2"/>
          <w:sz w:val="23"/>
          <w:szCs w:val="23"/>
          <w:lang w:eastAsia="zh-CN"/>
        </w:rPr>
        <w:t>024</w:t>
      </w:r>
      <w:r w:rsidR="009C2DDC" w:rsidRPr="00126C91">
        <w:rPr>
          <w:rFonts w:ascii="Times New Roman" w:eastAsia="Lucida Sans Unicode" w:hAnsi="Times New Roman" w:cs="Times New Roman"/>
          <w:b/>
          <w:bCs/>
          <w:kern w:val="2"/>
          <w:sz w:val="23"/>
          <w:szCs w:val="23"/>
          <w:lang w:eastAsia="zh-CN"/>
        </w:rPr>
        <w:t>)</w:t>
      </w:r>
    </w:p>
    <w:p w14:paraId="79244A10" w14:textId="77777777" w:rsidR="000063B0" w:rsidRPr="00126C91" w:rsidRDefault="000063B0" w:rsidP="009C2DDC">
      <w:pPr>
        <w:widowControl w:val="0"/>
        <w:suppressAutoHyphens/>
        <w:spacing w:after="0" w:line="240" w:lineRule="auto"/>
        <w:jc w:val="center"/>
        <w:rPr>
          <w:rFonts w:ascii="Times New Roman" w:eastAsia="Lucida Sans Unicode" w:hAnsi="Times New Roman" w:cs="Times New Roman"/>
          <w:b/>
          <w:bCs/>
          <w:kern w:val="2"/>
          <w:sz w:val="23"/>
          <w:szCs w:val="23"/>
          <w:lang w:eastAsia="zh-CN"/>
        </w:rPr>
      </w:pPr>
    </w:p>
    <w:p w14:paraId="7DAB9CA2" w14:textId="77777777" w:rsidR="00A80D78" w:rsidRPr="00126C91" w:rsidRDefault="00A80D78" w:rsidP="00A80D78">
      <w:pPr>
        <w:spacing w:after="0" w:line="240" w:lineRule="auto"/>
        <w:jc w:val="center"/>
        <w:rPr>
          <w:rFonts w:ascii="Times New Roman" w:hAnsi="Times New Roman" w:cs="Times New Roman"/>
          <w:b/>
          <w:bCs/>
          <w:sz w:val="23"/>
          <w:szCs w:val="23"/>
        </w:rPr>
      </w:pPr>
      <w:r w:rsidRPr="00126C91">
        <w:rPr>
          <w:rFonts w:ascii="Times New Roman" w:hAnsi="Times New Roman" w:cs="Times New Roman"/>
          <w:b/>
          <w:bCs/>
          <w:sz w:val="23"/>
          <w:szCs w:val="23"/>
        </w:rPr>
        <w:t>EXCLUSIVO PARTICIPAÇÃO MICRO E PEQUENAS EMPRESAS</w:t>
      </w:r>
    </w:p>
    <w:p w14:paraId="4BEF1FA2" w14:textId="77777777" w:rsidR="009C2DDC" w:rsidRPr="00126C91" w:rsidRDefault="009C2DDC"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p>
    <w:p w14:paraId="3C60B9FE" w14:textId="6B119D7E" w:rsidR="00A80D78" w:rsidRPr="00126C91" w:rsidRDefault="009C2DDC" w:rsidP="00A80D78">
      <w:pPr>
        <w:pStyle w:val="Nivel2"/>
        <w:numPr>
          <w:ilvl w:val="0"/>
          <w:numId w:val="0"/>
        </w:numPr>
        <w:spacing w:before="0" w:after="0" w:line="240" w:lineRule="auto"/>
        <w:rPr>
          <w:rFonts w:ascii="Times New Roman" w:hAnsi="Times New Roman" w:cs="Times New Roman"/>
          <w:sz w:val="23"/>
          <w:szCs w:val="23"/>
        </w:rPr>
      </w:pPr>
      <w:r w:rsidRPr="00126C91">
        <w:rPr>
          <w:rFonts w:ascii="Times New Roman" w:eastAsia="Lucida Sans Unicode" w:hAnsi="Times New Roman" w:cs="Times New Roman"/>
          <w:kern w:val="2"/>
          <w:sz w:val="23"/>
          <w:szCs w:val="23"/>
          <w:lang w:eastAsia="zh-CN"/>
        </w:rPr>
        <w:t>Torna-se público que o(a)</w:t>
      </w:r>
      <w:r w:rsidRPr="00126C91">
        <w:rPr>
          <w:rFonts w:ascii="Times New Roman" w:eastAsia="Arial" w:hAnsi="Times New Roman" w:cs="Times New Roman"/>
          <w:kern w:val="2"/>
          <w:sz w:val="23"/>
          <w:szCs w:val="23"/>
          <w:lang w:eastAsia="zh-CN"/>
        </w:rPr>
        <w:t xml:space="preserve"> </w:t>
      </w:r>
      <w:r w:rsidRPr="00126C91">
        <w:rPr>
          <w:rFonts w:ascii="Times New Roman" w:eastAsia="Arial" w:hAnsi="Times New Roman" w:cs="Times New Roman"/>
          <w:b/>
          <w:kern w:val="2"/>
          <w:sz w:val="23"/>
          <w:szCs w:val="23"/>
          <w:lang w:eastAsia="zh-CN"/>
        </w:rPr>
        <w:t xml:space="preserve">Prefeitura Municipal de </w:t>
      </w:r>
      <w:proofErr w:type="spellStart"/>
      <w:r w:rsidRPr="00126C91">
        <w:rPr>
          <w:rFonts w:ascii="Times New Roman" w:eastAsia="Arial" w:hAnsi="Times New Roman" w:cs="Times New Roman"/>
          <w:b/>
          <w:kern w:val="2"/>
          <w:sz w:val="23"/>
          <w:szCs w:val="23"/>
          <w:lang w:eastAsia="zh-CN"/>
        </w:rPr>
        <w:t>Goioxim</w:t>
      </w:r>
      <w:proofErr w:type="spellEnd"/>
      <w:r w:rsidRPr="00126C91">
        <w:rPr>
          <w:rFonts w:ascii="Times New Roman" w:eastAsia="Arial" w:hAnsi="Times New Roman" w:cs="Times New Roman"/>
          <w:b/>
          <w:kern w:val="2"/>
          <w:sz w:val="23"/>
          <w:szCs w:val="23"/>
          <w:lang w:eastAsia="zh-CN"/>
        </w:rPr>
        <w:t xml:space="preserve"> </w:t>
      </w:r>
      <w:r w:rsidRPr="00126C91">
        <w:rPr>
          <w:rFonts w:ascii="Times New Roman" w:eastAsia="Lucida Sans Unicode" w:hAnsi="Times New Roman" w:cs="Times New Roman"/>
          <w:kern w:val="2"/>
          <w:sz w:val="23"/>
          <w:szCs w:val="23"/>
          <w:lang w:eastAsia="zh-CN"/>
        </w:rPr>
        <w:t xml:space="preserve">por meio do(a) Departamento de Licitações, realizará </w:t>
      </w:r>
      <w:r w:rsidRPr="00126C91">
        <w:rPr>
          <w:rFonts w:ascii="Times New Roman" w:eastAsia="Lucida Sans Unicode" w:hAnsi="Times New Roman" w:cs="Times New Roman"/>
          <w:b/>
          <w:bCs/>
          <w:kern w:val="2"/>
          <w:sz w:val="23"/>
          <w:szCs w:val="23"/>
          <w:lang w:eastAsia="zh-CN"/>
        </w:rPr>
        <w:t>Dispensa Eletrônica</w:t>
      </w:r>
      <w:r w:rsidRPr="00126C91">
        <w:rPr>
          <w:rFonts w:ascii="Times New Roman" w:eastAsia="Lucida Sans Unicode" w:hAnsi="Times New Roman" w:cs="Times New Roman"/>
          <w:kern w:val="2"/>
          <w:sz w:val="23"/>
          <w:szCs w:val="23"/>
          <w:lang w:eastAsia="zh-CN"/>
        </w:rPr>
        <w:t xml:space="preserve">, </w:t>
      </w:r>
      <w:r w:rsidRPr="00126C91">
        <w:rPr>
          <w:rFonts w:ascii="Times New Roman" w:eastAsia="Lucida Sans Unicode" w:hAnsi="Times New Roman" w:cs="Times New Roman"/>
          <w:bCs/>
          <w:kern w:val="2"/>
          <w:sz w:val="23"/>
          <w:szCs w:val="23"/>
          <w:lang w:eastAsia="zh-CN"/>
        </w:rPr>
        <w:t>com critério de julgamento</w:t>
      </w:r>
      <w:r w:rsidRPr="00126C91">
        <w:rPr>
          <w:rFonts w:ascii="Times New Roman" w:eastAsia="Lucida Sans Unicode" w:hAnsi="Times New Roman" w:cs="Times New Roman"/>
          <w:b/>
          <w:bCs/>
          <w:kern w:val="2"/>
          <w:sz w:val="23"/>
          <w:szCs w:val="23"/>
          <w:lang w:eastAsia="zh-CN"/>
        </w:rPr>
        <w:t xml:space="preserve"> </w:t>
      </w:r>
      <w:r w:rsidRPr="00126C91">
        <w:rPr>
          <w:rFonts w:ascii="Times New Roman" w:eastAsia="Lucida Sans Unicode" w:hAnsi="Times New Roman" w:cs="Times New Roman"/>
          <w:kern w:val="2"/>
          <w:sz w:val="23"/>
          <w:szCs w:val="23"/>
          <w:lang w:eastAsia="zh-CN"/>
        </w:rPr>
        <w:t>menor preço</w:t>
      </w:r>
      <w:r w:rsidR="00A80D78" w:rsidRPr="00126C91">
        <w:rPr>
          <w:rFonts w:ascii="Times New Roman" w:eastAsia="Lucida Sans Unicode" w:hAnsi="Times New Roman" w:cs="Times New Roman"/>
          <w:kern w:val="2"/>
          <w:sz w:val="23"/>
          <w:szCs w:val="23"/>
          <w:lang w:eastAsia="zh-CN"/>
        </w:rPr>
        <w:t xml:space="preserve"> por ITEM</w:t>
      </w:r>
      <w:r w:rsidRPr="00126C91">
        <w:rPr>
          <w:rFonts w:ascii="Times New Roman" w:eastAsia="Lucida Sans Unicode" w:hAnsi="Times New Roman" w:cs="Times New Roman"/>
          <w:kern w:val="2"/>
          <w:sz w:val="23"/>
          <w:szCs w:val="23"/>
          <w:lang w:eastAsia="zh-CN"/>
        </w:rPr>
        <w:t>, na hipótese do art. 75</w:t>
      </w:r>
      <w:r w:rsidRPr="00126C91">
        <w:rPr>
          <w:rFonts w:ascii="Times New Roman" w:eastAsia="Lucida Sans Unicode" w:hAnsi="Times New Roman" w:cs="Times New Roman"/>
          <w:iCs/>
          <w:kern w:val="2"/>
          <w:sz w:val="23"/>
          <w:szCs w:val="23"/>
          <w:lang w:eastAsia="zh-CN"/>
        </w:rPr>
        <w:t>, inciso II,</w:t>
      </w:r>
      <w:r w:rsidRPr="00126C91">
        <w:rPr>
          <w:rFonts w:ascii="Times New Roman" w:eastAsia="Lucida Sans Unicode" w:hAnsi="Times New Roman" w:cs="Times New Roman"/>
          <w:kern w:val="2"/>
          <w:sz w:val="23"/>
          <w:szCs w:val="23"/>
          <w:lang w:eastAsia="zh-CN"/>
        </w:rPr>
        <w:t xml:space="preserve"> </w:t>
      </w:r>
      <w:r w:rsidR="00A80D78" w:rsidRPr="00126C91">
        <w:rPr>
          <w:rFonts w:ascii="Times New Roman" w:hAnsi="Times New Roman" w:cs="Times New Roman"/>
          <w:color w:val="auto"/>
          <w:sz w:val="23"/>
          <w:szCs w:val="23"/>
        </w:rPr>
        <w:t xml:space="preserve">nos termos da </w:t>
      </w:r>
      <w:hyperlink r:id="rId8" w:history="1">
        <w:r w:rsidR="00A80D78" w:rsidRPr="00126C91">
          <w:rPr>
            <w:rStyle w:val="Hyperlink"/>
            <w:rFonts w:ascii="Times New Roman" w:hAnsi="Times New Roman" w:cs="Times New Roman"/>
            <w:color w:val="auto"/>
            <w:sz w:val="23"/>
            <w:szCs w:val="23"/>
          </w:rPr>
          <w:t>Lei nº 14.133, de 1º de abril de 2021</w:t>
        </w:r>
      </w:hyperlink>
      <w:r w:rsidR="00A80D78" w:rsidRPr="00126C91">
        <w:rPr>
          <w:rFonts w:ascii="Times New Roman" w:hAnsi="Times New Roman" w:cs="Times New Roman"/>
          <w:color w:val="auto"/>
          <w:sz w:val="23"/>
          <w:szCs w:val="23"/>
        </w:rPr>
        <w:t xml:space="preserve">, do Decreto Municipal nº 002/2024, </w:t>
      </w:r>
      <w:r w:rsidR="00A80D78" w:rsidRPr="00126C91">
        <w:rPr>
          <w:rFonts w:ascii="Times New Roman" w:hAnsi="Times New Roman" w:cs="Times New Roman"/>
          <w:sz w:val="23"/>
          <w:szCs w:val="23"/>
        </w:rPr>
        <w:t>da Lei Complementar Municipal nº 819, de 15 de agosto de 2023, da Lei Complementar nº 123, de 14 de dezem</w:t>
      </w:r>
      <w:r w:rsidR="00216BF2" w:rsidRPr="00126C91">
        <w:rPr>
          <w:rFonts w:ascii="Times New Roman" w:hAnsi="Times New Roman" w:cs="Times New Roman"/>
          <w:sz w:val="23"/>
          <w:szCs w:val="23"/>
        </w:rPr>
        <w:t>bro de 2006, e demais legislações aplicáveis</w:t>
      </w:r>
      <w:r w:rsidR="00A80D78" w:rsidRPr="00126C91">
        <w:rPr>
          <w:rFonts w:ascii="Times New Roman" w:hAnsi="Times New Roman" w:cs="Times New Roman"/>
          <w:sz w:val="23"/>
          <w:szCs w:val="23"/>
        </w:rPr>
        <w:t xml:space="preserve"> e, ainda de acordo com as condições estabelecidas neste edital.</w:t>
      </w:r>
    </w:p>
    <w:p w14:paraId="33FC82B5" w14:textId="65CC239B" w:rsidR="0060715F" w:rsidRPr="00126C91" w:rsidRDefault="0060715F"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p>
    <w:p w14:paraId="43963404" w14:textId="372B93CB" w:rsidR="009C2DDC" w:rsidRPr="00126C91" w:rsidRDefault="009C2DDC"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Data da sessão: </w:t>
      </w:r>
      <w:r w:rsidR="00126C91" w:rsidRPr="00126C91">
        <w:rPr>
          <w:rFonts w:ascii="Times New Roman" w:eastAsia="Lucida Sans Unicode" w:hAnsi="Times New Roman" w:cs="Times New Roman"/>
          <w:kern w:val="2"/>
          <w:sz w:val="23"/>
          <w:szCs w:val="23"/>
          <w:lang w:eastAsia="zh-CN"/>
        </w:rPr>
        <w:t>04/06</w:t>
      </w:r>
      <w:r w:rsidR="00A80D78" w:rsidRPr="00126C91">
        <w:rPr>
          <w:rFonts w:ascii="Times New Roman" w:eastAsia="Lucida Sans Unicode" w:hAnsi="Times New Roman" w:cs="Times New Roman"/>
          <w:kern w:val="2"/>
          <w:sz w:val="23"/>
          <w:szCs w:val="23"/>
          <w:lang w:eastAsia="zh-CN"/>
        </w:rPr>
        <w:t>/2024</w:t>
      </w:r>
    </w:p>
    <w:p w14:paraId="74565E1C" w14:textId="3D09BCC8" w:rsidR="009C2DDC" w:rsidRPr="00126C91" w:rsidRDefault="009C2DDC"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Link: </w:t>
      </w:r>
      <w:r w:rsidR="00123DDF" w:rsidRPr="00126C91">
        <w:rPr>
          <w:rFonts w:ascii="Times New Roman" w:eastAsia="Lucida Sans Unicode" w:hAnsi="Times New Roman" w:cs="Times New Roman"/>
          <w:kern w:val="2"/>
          <w:sz w:val="23"/>
          <w:szCs w:val="23"/>
          <w:lang w:eastAsia="zh-CN"/>
        </w:rPr>
        <w:t>www.licitanet.com.br</w:t>
      </w:r>
    </w:p>
    <w:p w14:paraId="30653E27" w14:textId="77777777" w:rsidR="009C2DDC" w:rsidRPr="00126C91" w:rsidRDefault="009C2DDC"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Horário da Fase de Lances: 08:00 às 14:00</w:t>
      </w:r>
    </w:p>
    <w:p w14:paraId="370E19E3" w14:textId="77777777" w:rsidR="009C2DDC" w:rsidRPr="00126C91" w:rsidRDefault="009C2DDC" w:rsidP="009C2DDC">
      <w:pPr>
        <w:widowControl w:val="0"/>
        <w:suppressAutoHyphens/>
        <w:spacing w:after="0" w:line="240" w:lineRule="auto"/>
        <w:jc w:val="both"/>
        <w:rPr>
          <w:rFonts w:ascii="Times New Roman" w:eastAsia="Lucida Sans Unicode" w:hAnsi="Times New Roman" w:cs="Times New Roman"/>
          <w:kern w:val="2"/>
          <w:sz w:val="23"/>
          <w:szCs w:val="23"/>
          <w:lang w:eastAsia="zh-CN"/>
        </w:rPr>
      </w:pPr>
    </w:p>
    <w:p w14:paraId="3303EA63" w14:textId="77777777" w:rsidR="009C2DDC" w:rsidRPr="00126C91" w:rsidRDefault="009C2DDC" w:rsidP="009C2DDC">
      <w:pPr>
        <w:numPr>
          <w:ilvl w:val="0"/>
          <w:numId w:val="9"/>
        </w:numPr>
        <w:suppressAutoHyphens/>
        <w:autoSpaceDN w:val="0"/>
        <w:spacing w:after="0" w:line="240" w:lineRule="auto"/>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 xml:space="preserve">OBJETO </w:t>
      </w:r>
    </w:p>
    <w:p w14:paraId="3843B866" w14:textId="558BFF45" w:rsidR="009C2DDC" w:rsidRPr="00126C91" w:rsidRDefault="00801F77" w:rsidP="00776D45">
      <w:pPr>
        <w:keepNext/>
        <w:keepLines/>
        <w:numPr>
          <w:ilvl w:val="1"/>
          <w:numId w:val="14"/>
        </w:numPr>
        <w:spacing w:after="0" w:line="240" w:lineRule="auto"/>
        <w:ind w:left="0" w:firstLine="0"/>
        <w:jc w:val="both"/>
        <w:outlineLvl w:val="1"/>
        <w:rPr>
          <w:rFonts w:ascii="Times New Roman" w:eastAsiaTheme="majorEastAsia" w:hAnsi="Times New Roman" w:cs="Times New Roman"/>
          <w:bCs/>
          <w:sz w:val="23"/>
          <w:szCs w:val="23"/>
        </w:rPr>
      </w:pPr>
      <w:bookmarkStart w:id="0" w:name="_Toc160544843"/>
      <w:bookmarkStart w:id="1" w:name="_Toc160544970"/>
      <w:r w:rsidRPr="00126C91">
        <w:rPr>
          <w:rFonts w:ascii="Times New Roman" w:eastAsiaTheme="majorEastAsia" w:hAnsi="Times New Roman" w:cs="Times New Roman"/>
          <w:b/>
          <w:bCs/>
          <w:sz w:val="23"/>
          <w:szCs w:val="23"/>
        </w:rPr>
        <w:t>Aquisição de cobertores/mantas para a distribuição à pessoas e/ou famílias em situação de vulnerabilidade social e econômica</w:t>
      </w:r>
      <w:r w:rsidR="009C2DDC" w:rsidRPr="00126C91">
        <w:rPr>
          <w:rFonts w:ascii="Times New Roman" w:eastAsiaTheme="majorEastAsia" w:hAnsi="Times New Roman" w:cs="Times New Roman"/>
          <w:b/>
          <w:bCs/>
          <w:sz w:val="23"/>
          <w:szCs w:val="23"/>
        </w:rPr>
        <w:t>,</w:t>
      </w:r>
      <w:r w:rsidR="009C2DDC" w:rsidRPr="00126C91">
        <w:rPr>
          <w:rFonts w:ascii="Times New Roman" w:eastAsiaTheme="majorEastAsia" w:hAnsi="Times New Roman" w:cs="Times New Roman"/>
          <w:bCs/>
          <w:sz w:val="23"/>
          <w:szCs w:val="23"/>
        </w:rPr>
        <w:t xml:space="preserve"> conforme condições, quantidades e especificações estabelecidas neste</w:t>
      </w:r>
      <w:r w:rsidR="00D3747C" w:rsidRPr="00126C91">
        <w:rPr>
          <w:rFonts w:ascii="Times New Roman" w:eastAsiaTheme="majorEastAsia" w:hAnsi="Times New Roman" w:cs="Times New Roman"/>
          <w:bCs/>
          <w:sz w:val="23"/>
          <w:szCs w:val="23"/>
        </w:rPr>
        <w:t xml:space="preserve"> Edital </w:t>
      </w:r>
      <w:r w:rsidR="009C2DDC" w:rsidRPr="00126C91">
        <w:rPr>
          <w:rFonts w:ascii="Times New Roman" w:eastAsiaTheme="majorEastAsia" w:hAnsi="Times New Roman" w:cs="Times New Roman"/>
          <w:bCs/>
          <w:sz w:val="23"/>
          <w:szCs w:val="23"/>
        </w:rPr>
        <w:t>de Contratação Direta e seus anexos.</w:t>
      </w:r>
      <w:bookmarkEnd w:id="0"/>
      <w:bookmarkEnd w:id="1"/>
    </w:p>
    <w:tbl>
      <w:tblPr>
        <w:tblStyle w:val="Tabelacomgrade21"/>
        <w:tblW w:w="0" w:type="auto"/>
        <w:tblLook w:val="04A0" w:firstRow="1" w:lastRow="0" w:firstColumn="1" w:lastColumn="0" w:noHBand="0" w:noVBand="1"/>
      </w:tblPr>
      <w:tblGrid>
        <w:gridCol w:w="4672"/>
        <w:gridCol w:w="1277"/>
        <w:gridCol w:w="1134"/>
        <w:gridCol w:w="1701"/>
        <w:gridCol w:w="1411"/>
      </w:tblGrid>
      <w:tr w:rsidR="008E2034" w:rsidRPr="00126C91" w14:paraId="796287D7" w14:textId="77777777" w:rsidTr="00216BF2">
        <w:tc>
          <w:tcPr>
            <w:tcW w:w="4672" w:type="dxa"/>
            <w:shd w:val="clear" w:color="auto" w:fill="EAF1DD" w:themeFill="accent3" w:themeFillTint="33"/>
          </w:tcPr>
          <w:p w14:paraId="0F55FC42" w14:textId="77777777" w:rsidR="008E2034" w:rsidRPr="00126C91" w:rsidRDefault="008E2034" w:rsidP="008E2034">
            <w:pPr>
              <w:contextualSpacing/>
              <w:jc w:val="center"/>
              <w:rPr>
                <w:rFonts w:ascii="Times New Roman" w:hAnsi="Times New Roman"/>
                <w:sz w:val="23"/>
                <w:szCs w:val="23"/>
              </w:rPr>
            </w:pPr>
            <w:r w:rsidRPr="00126C91">
              <w:rPr>
                <w:rFonts w:ascii="Times New Roman" w:hAnsi="Times New Roman"/>
                <w:sz w:val="23"/>
                <w:szCs w:val="23"/>
              </w:rPr>
              <w:t>Descrição do item</w:t>
            </w:r>
          </w:p>
        </w:tc>
        <w:tc>
          <w:tcPr>
            <w:tcW w:w="1277" w:type="dxa"/>
            <w:shd w:val="clear" w:color="auto" w:fill="EAF1DD" w:themeFill="accent3" w:themeFillTint="33"/>
          </w:tcPr>
          <w:p w14:paraId="70BB2DF1" w14:textId="77777777" w:rsidR="008E2034" w:rsidRPr="00126C91" w:rsidRDefault="008E2034" w:rsidP="008E2034">
            <w:pPr>
              <w:contextualSpacing/>
              <w:jc w:val="center"/>
              <w:rPr>
                <w:rFonts w:ascii="Times New Roman" w:hAnsi="Times New Roman"/>
                <w:sz w:val="23"/>
                <w:szCs w:val="23"/>
              </w:rPr>
            </w:pPr>
            <w:r w:rsidRPr="00126C91">
              <w:rPr>
                <w:rFonts w:ascii="Times New Roman" w:hAnsi="Times New Roman"/>
                <w:sz w:val="23"/>
                <w:szCs w:val="23"/>
              </w:rPr>
              <w:t>Quantidade</w:t>
            </w:r>
          </w:p>
        </w:tc>
        <w:tc>
          <w:tcPr>
            <w:tcW w:w="1134" w:type="dxa"/>
            <w:shd w:val="clear" w:color="auto" w:fill="EAF1DD" w:themeFill="accent3" w:themeFillTint="33"/>
          </w:tcPr>
          <w:p w14:paraId="57DE58B5" w14:textId="77777777" w:rsidR="008E2034" w:rsidRPr="00126C91" w:rsidRDefault="008E2034" w:rsidP="008E2034">
            <w:pPr>
              <w:contextualSpacing/>
              <w:jc w:val="center"/>
              <w:rPr>
                <w:rFonts w:ascii="Times New Roman" w:hAnsi="Times New Roman"/>
                <w:sz w:val="23"/>
                <w:szCs w:val="23"/>
              </w:rPr>
            </w:pPr>
            <w:r w:rsidRPr="00126C91">
              <w:rPr>
                <w:rFonts w:ascii="Times New Roman" w:hAnsi="Times New Roman"/>
                <w:sz w:val="23"/>
                <w:szCs w:val="23"/>
              </w:rPr>
              <w:t>Unidade</w:t>
            </w:r>
          </w:p>
        </w:tc>
        <w:tc>
          <w:tcPr>
            <w:tcW w:w="1701" w:type="dxa"/>
            <w:shd w:val="clear" w:color="auto" w:fill="EAF1DD" w:themeFill="accent3" w:themeFillTint="33"/>
          </w:tcPr>
          <w:p w14:paraId="07FDEFCC" w14:textId="77777777" w:rsidR="008E2034" w:rsidRPr="00126C91" w:rsidRDefault="008E2034" w:rsidP="008E2034">
            <w:pPr>
              <w:contextualSpacing/>
              <w:rPr>
                <w:rFonts w:ascii="Times New Roman" w:hAnsi="Times New Roman"/>
                <w:sz w:val="23"/>
                <w:szCs w:val="23"/>
              </w:rPr>
            </w:pPr>
            <w:r w:rsidRPr="00126C91">
              <w:rPr>
                <w:rFonts w:ascii="Times New Roman" w:hAnsi="Times New Roman"/>
                <w:sz w:val="23"/>
                <w:szCs w:val="23"/>
              </w:rPr>
              <w:t>Valor unitário</w:t>
            </w:r>
          </w:p>
        </w:tc>
        <w:tc>
          <w:tcPr>
            <w:tcW w:w="1411" w:type="dxa"/>
            <w:shd w:val="clear" w:color="auto" w:fill="EAF1DD" w:themeFill="accent3" w:themeFillTint="33"/>
          </w:tcPr>
          <w:p w14:paraId="33E528FF" w14:textId="77777777" w:rsidR="008E2034" w:rsidRPr="00126C91" w:rsidRDefault="008E2034" w:rsidP="008E2034">
            <w:pPr>
              <w:contextualSpacing/>
              <w:jc w:val="center"/>
              <w:rPr>
                <w:rFonts w:ascii="Times New Roman" w:hAnsi="Times New Roman"/>
                <w:sz w:val="23"/>
                <w:szCs w:val="23"/>
              </w:rPr>
            </w:pPr>
            <w:r w:rsidRPr="00126C91">
              <w:rPr>
                <w:rFonts w:ascii="Times New Roman" w:hAnsi="Times New Roman"/>
                <w:sz w:val="23"/>
                <w:szCs w:val="23"/>
              </w:rPr>
              <w:t>Valor total</w:t>
            </w:r>
          </w:p>
        </w:tc>
      </w:tr>
      <w:tr w:rsidR="00126C91" w:rsidRPr="00126C91" w14:paraId="32473DA7" w14:textId="77777777" w:rsidTr="00216BF2">
        <w:tc>
          <w:tcPr>
            <w:tcW w:w="4672" w:type="dxa"/>
          </w:tcPr>
          <w:p w14:paraId="54022EB4" w14:textId="477DC7F2" w:rsidR="00126C91" w:rsidRPr="00126C91" w:rsidRDefault="00126C91" w:rsidP="00126C91">
            <w:pPr>
              <w:contextualSpacing/>
              <w:jc w:val="both"/>
              <w:rPr>
                <w:rFonts w:ascii="Times New Roman" w:hAnsi="Times New Roman"/>
                <w:sz w:val="23"/>
                <w:szCs w:val="23"/>
              </w:rPr>
            </w:pPr>
            <w:r w:rsidRPr="00126C91">
              <w:rPr>
                <w:rFonts w:ascii="Times New Roman" w:hAnsi="Times New Roman"/>
                <w:sz w:val="23"/>
                <w:szCs w:val="23"/>
              </w:rPr>
              <w:t xml:space="preserve">Cobertor tamanho Casal e medidas de 1,80m x 2,20m, dupla face, produzido com fio microfibra, toque </w:t>
            </w:r>
            <w:proofErr w:type="spellStart"/>
            <w:r w:rsidRPr="00126C91">
              <w:rPr>
                <w:rFonts w:ascii="Times New Roman" w:hAnsi="Times New Roman"/>
                <w:sz w:val="23"/>
                <w:szCs w:val="23"/>
              </w:rPr>
              <w:t>super</w:t>
            </w:r>
            <w:proofErr w:type="spellEnd"/>
            <w:r w:rsidRPr="00126C91">
              <w:rPr>
                <w:rFonts w:ascii="Times New Roman" w:hAnsi="Times New Roman"/>
                <w:sz w:val="23"/>
                <w:szCs w:val="23"/>
              </w:rPr>
              <w:t xml:space="preserve"> macio - Não Solta Pelo - Produto Não Alérgico - Composição: 100% Poliéster Produzido com tecido </w:t>
            </w:r>
            <w:proofErr w:type="spellStart"/>
            <w:r w:rsidRPr="00126C91">
              <w:rPr>
                <w:rFonts w:ascii="Times New Roman" w:hAnsi="Times New Roman"/>
                <w:sz w:val="23"/>
                <w:szCs w:val="23"/>
              </w:rPr>
              <w:t>super</w:t>
            </w:r>
            <w:proofErr w:type="spellEnd"/>
            <w:r w:rsidRPr="00126C91">
              <w:rPr>
                <w:rFonts w:ascii="Times New Roman" w:hAnsi="Times New Roman"/>
                <w:sz w:val="23"/>
                <w:szCs w:val="23"/>
              </w:rPr>
              <w:t xml:space="preserve"> macio e confortável, peso </w:t>
            </w:r>
            <w:proofErr w:type="spellStart"/>
            <w:r w:rsidRPr="00126C91">
              <w:rPr>
                <w:rFonts w:ascii="Times New Roman" w:hAnsi="Times New Roman"/>
                <w:sz w:val="23"/>
                <w:szCs w:val="23"/>
              </w:rPr>
              <w:t>minimo</w:t>
            </w:r>
            <w:proofErr w:type="spellEnd"/>
            <w:r w:rsidRPr="00126C91">
              <w:rPr>
                <w:rFonts w:ascii="Times New Roman" w:hAnsi="Times New Roman"/>
                <w:sz w:val="23"/>
                <w:szCs w:val="23"/>
              </w:rPr>
              <w:t xml:space="preserve"> de 1.300 </w:t>
            </w:r>
            <w:proofErr w:type="spellStart"/>
            <w:r w:rsidRPr="00126C91">
              <w:rPr>
                <w:rFonts w:ascii="Times New Roman" w:hAnsi="Times New Roman"/>
                <w:sz w:val="23"/>
                <w:szCs w:val="23"/>
              </w:rPr>
              <w:t>grs</w:t>
            </w:r>
            <w:proofErr w:type="spellEnd"/>
          </w:p>
        </w:tc>
        <w:tc>
          <w:tcPr>
            <w:tcW w:w="1277" w:type="dxa"/>
          </w:tcPr>
          <w:p w14:paraId="72C682EF" w14:textId="6827D978" w:rsidR="00126C91" w:rsidRPr="00126C91" w:rsidRDefault="00126C91" w:rsidP="00126C91">
            <w:pPr>
              <w:contextualSpacing/>
              <w:jc w:val="center"/>
              <w:rPr>
                <w:rFonts w:ascii="Times New Roman" w:hAnsi="Times New Roman"/>
                <w:sz w:val="23"/>
                <w:szCs w:val="23"/>
              </w:rPr>
            </w:pPr>
            <w:r w:rsidRPr="00126C91">
              <w:rPr>
                <w:rFonts w:ascii="Times New Roman" w:hAnsi="Times New Roman"/>
                <w:sz w:val="23"/>
                <w:szCs w:val="23"/>
              </w:rPr>
              <w:t>500</w:t>
            </w:r>
          </w:p>
        </w:tc>
        <w:tc>
          <w:tcPr>
            <w:tcW w:w="1134" w:type="dxa"/>
          </w:tcPr>
          <w:p w14:paraId="4499F8F8" w14:textId="4FBA42F0" w:rsidR="00126C91" w:rsidRPr="00126C91" w:rsidRDefault="00126C91" w:rsidP="00126C91">
            <w:pPr>
              <w:contextualSpacing/>
              <w:jc w:val="center"/>
              <w:rPr>
                <w:rFonts w:ascii="Times New Roman" w:hAnsi="Times New Roman"/>
                <w:sz w:val="23"/>
                <w:szCs w:val="23"/>
              </w:rPr>
            </w:pPr>
            <w:r w:rsidRPr="00126C91">
              <w:rPr>
                <w:rFonts w:ascii="Times New Roman" w:hAnsi="Times New Roman"/>
                <w:sz w:val="23"/>
                <w:szCs w:val="23"/>
              </w:rPr>
              <w:t>UN</w:t>
            </w:r>
          </w:p>
        </w:tc>
        <w:tc>
          <w:tcPr>
            <w:tcW w:w="1701" w:type="dxa"/>
          </w:tcPr>
          <w:p w14:paraId="61F11C88" w14:textId="569BAC2F" w:rsidR="00126C91" w:rsidRPr="00126C91" w:rsidRDefault="00126C91" w:rsidP="00126C91">
            <w:pPr>
              <w:contextualSpacing/>
              <w:jc w:val="both"/>
              <w:rPr>
                <w:rFonts w:ascii="Times New Roman" w:hAnsi="Times New Roman"/>
                <w:sz w:val="23"/>
                <w:szCs w:val="23"/>
              </w:rPr>
            </w:pPr>
            <w:r w:rsidRPr="00126C91">
              <w:rPr>
                <w:rFonts w:ascii="Times New Roman" w:hAnsi="Times New Roman"/>
                <w:sz w:val="23"/>
                <w:szCs w:val="23"/>
              </w:rPr>
              <w:t>118,00</w:t>
            </w:r>
          </w:p>
        </w:tc>
        <w:tc>
          <w:tcPr>
            <w:tcW w:w="1411" w:type="dxa"/>
          </w:tcPr>
          <w:p w14:paraId="79E07075" w14:textId="347AD272" w:rsidR="00126C91" w:rsidRPr="00126C91" w:rsidRDefault="00126C91" w:rsidP="00126C91">
            <w:pPr>
              <w:contextualSpacing/>
              <w:jc w:val="both"/>
              <w:rPr>
                <w:rFonts w:ascii="Times New Roman" w:hAnsi="Times New Roman"/>
                <w:sz w:val="23"/>
                <w:szCs w:val="23"/>
              </w:rPr>
            </w:pPr>
            <w:r w:rsidRPr="00126C91">
              <w:rPr>
                <w:rFonts w:ascii="Times New Roman" w:hAnsi="Times New Roman"/>
                <w:sz w:val="23"/>
                <w:szCs w:val="23"/>
              </w:rPr>
              <w:t>59.000,00</w:t>
            </w:r>
          </w:p>
        </w:tc>
      </w:tr>
    </w:tbl>
    <w:p w14:paraId="5F81C3C3" w14:textId="77777777" w:rsidR="009C2DDC" w:rsidRPr="00126C91" w:rsidRDefault="009C2DDC" w:rsidP="00776D45">
      <w:pPr>
        <w:keepNext/>
        <w:keepLines/>
        <w:spacing w:after="0" w:line="240" w:lineRule="auto"/>
        <w:jc w:val="both"/>
        <w:outlineLvl w:val="1"/>
        <w:rPr>
          <w:rFonts w:ascii="Times New Roman" w:eastAsiaTheme="majorEastAsia" w:hAnsi="Times New Roman" w:cs="Times New Roman"/>
          <w:bCs/>
          <w:sz w:val="23"/>
          <w:szCs w:val="23"/>
        </w:rPr>
      </w:pPr>
    </w:p>
    <w:p w14:paraId="130D0636" w14:textId="4EC97438" w:rsidR="00A80D78" w:rsidRPr="00126C91" w:rsidRDefault="009C2DDC" w:rsidP="00776D45">
      <w:pPr>
        <w:spacing w:after="0" w:line="240" w:lineRule="auto"/>
        <w:jc w:val="both"/>
        <w:rPr>
          <w:rFonts w:ascii="Times New Roman" w:hAnsi="Times New Roman" w:cs="Times New Roman"/>
          <w:sz w:val="23"/>
          <w:szCs w:val="23"/>
        </w:rPr>
      </w:pPr>
      <w:r w:rsidRPr="00126C91">
        <w:rPr>
          <w:rFonts w:ascii="Times New Roman" w:eastAsia="WenQuanYi Micro Hei" w:hAnsi="Times New Roman" w:cs="Times New Roman"/>
          <w:sz w:val="23"/>
          <w:szCs w:val="23"/>
          <w:lang w:eastAsia="zh-CN" w:bidi="hi-IN"/>
        </w:rPr>
        <w:t xml:space="preserve">1.2 </w:t>
      </w:r>
      <w:r w:rsidRPr="00126C91">
        <w:rPr>
          <w:rFonts w:ascii="Times New Roman" w:hAnsi="Times New Roman" w:cs="Times New Roman"/>
          <w:color w:val="000000"/>
          <w:sz w:val="23"/>
          <w:szCs w:val="23"/>
        </w:rPr>
        <w:t xml:space="preserve">O valor global estimado da contratação é de </w:t>
      </w:r>
      <w:r w:rsidRPr="00126C91">
        <w:rPr>
          <w:rFonts w:ascii="Times New Roman" w:hAnsi="Times New Roman" w:cs="Times New Roman"/>
          <w:b/>
          <w:bCs/>
          <w:color w:val="000000"/>
          <w:sz w:val="23"/>
          <w:szCs w:val="23"/>
        </w:rPr>
        <w:t>R$</w:t>
      </w:r>
      <w:r w:rsidR="00A80D78" w:rsidRPr="00126C91">
        <w:rPr>
          <w:rFonts w:ascii="Times New Roman" w:hAnsi="Times New Roman" w:cs="Times New Roman"/>
          <w:b/>
          <w:bCs/>
          <w:color w:val="000000"/>
          <w:sz w:val="23"/>
          <w:szCs w:val="23"/>
        </w:rPr>
        <w:t xml:space="preserve"> </w:t>
      </w:r>
      <w:r w:rsidR="008E2034" w:rsidRPr="00126C91">
        <w:rPr>
          <w:rFonts w:ascii="Times New Roman" w:hAnsi="Times New Roman" w:cs="Times New Roman"/>
          <w:b/>
          <w:sz w:val="23"/>
          <w:szCs w:val="23"/>
        </w:rPr>
        <w:t xml:space="preserve">R$ </w:t>
      </w:r>
      <w:r w:rsidR="00126C91" w:rsidRPr="00126C91">
        <w:rPr>
          <w:rFonts w:ascii="Times New Roman" w:hAnsi="Times New Roman" w:cs="Times New Roman"/>
          <w:b/>
          <w:sz w:val="23"/>
          <w:szCs w:val="23"/>
        </w:rPr>
        <w:t>59.000</w:t>
      </w:r>
      <w:r w:rsidR="00801F77" w:rsidRPr="00126C91">
        <w:rPr>
          <w:rFonts w:ascii="Times New Roman" w:hAnsi="Times New Roman" w:cs="Times New Roman"/>
          <w:b/>
          <w:sz w:val="23"/>
          <w:szCs w:val="23"/>
        </w:rPr>
        <w:t>,00</w:t>
      </w:r>
      <w:r w:rsidR="00A80D78" w:rsidRPr="00126C91">
        <w:rPr>
          <w:rFonts w:ascii="Times New Roman" w:hAnsi="Times New Roman" w:cs="Times New Roman"/>
          <w:sz w:val="23"/>
          <w:szCs w:val="23"/>
        </w:rPr>
        <w:t xml:space="preserve"> (</w:t>
      </w:r>
      <w:r w:rsidR="00126C91" w:rsidRPr="00126C91">
        <w:rPr>
          <w:rFonts w:ascii="Times New Roman" w:hAnsi="Times New Roman" w:cs="Times New Roman"/>
          <w:sz w:val="23"/>
          <w:szCs w:val="23"/>
        </w:rPr>
        <w:t>Cinquenta e nove mil reais</w:t>
      </w:r>
      <w:r w:rsidR="00A80D78" w:rsidRPr="00126C91">
        <w:rPr>
          <w:rFonts w:ascii="Times New Roman" w:hAnsi="Times New Roman" w:cs="Times New Roman"/>
          <w:sz w:val="23"/>
          <w:szCs w:val="23"/>
        </w:rPr>
        <w:t>).</w:t>
      </w:r>
    </w:p>
    <w:p w14:paraId="00FCD27B" w14:textId="77777777" w:rsidR="009C2DDC" w:rsidRPr="00126C91" w:rsidRDefault="009C2DDC" w:rsidP="00776D45">
      <w:pPr>
        <w:spacing w:after="0" w:line="240" w:lineRule="auto"/>
        <w:jc w:val="both"/>
        <w:textAlignment w:val="baseline"/>
        <w:rPr>
          <w:rFonts w:ascii="Times New Roman" w:eastAsia="WenQuanYi Micro Hei" w:hAnsi="Times New Roman" w:cs="Times New Roman"/>
          <w:sz w:val="23"/>
          <w:szCs w:val="23"/>
          <w:lang w:eastAsia="zh-CN" w:bidi="hi-IN"/>
        </w:rPr>
      </w:pPr>
      <w:r w:rsidRPr="00126C91">
        <w:rPr>
          <w:rFonts w:ascii="Times New Roman" w:hAnsi="Times New Roman" w:cs="Times New Roman"/>
          <w:color w:val="000000"/>
          <w:sz w:val="23"/>
          <w:szCs w:val="23"/>
        </w:rPr>
        <w:t>1.3</w:t>
      </w:r>
      <w:r w:rsidRPr="00126C91">
        <w:rPr>
          <w:rFonts w:ascii="Times New Roman" w:hAnsi="Times New Roman" w:cs="Times New Roman"/>
          <w:b/>
          <w:bCs/>
          <w:color w:val="000000"/>
          <w:sz w:val="23"/>
          <w:szCs w:val="23"/>
        </w:rPr>
        <w:t xml:space="preserve"> </w:t>
      </w:r>
      <w:r w:rsidRPr="00126C91">
        <w:rPr>
          <w:rFonts w:ascii="Times New Roman" w:eastAsia="WenQuanYi Micro Hei" w:hAnsi="Times New Roman" w:cs="Times New Roman"/>
          <w:sz w:val="23"/>
          <w:szCs w:val="23"/>
          <w:lang w:eastAsia="zh-CN" w:bidi="hi-IN"/>
        </w:rPr>
        <w:t>O critério de julgamento adotado será o menor preço por item</w:t>
      </w:r>
      <w:r w:rsidRPr="00126C91">
        <w:rPr>
          <w:rFonts w:ascii="Times New Roman" w:eastAsia="WenQuanYi Micro Hei" w:hAnsi="Times New Roman" w:cs="Times New Roman"/>
          <w:i/>
          <w:iCs/>
          <w:sz w:val="23"/>
          <w:szCs w:val="23"/>
          <w:lang w:eastAsia="zh-CN" w:bidi="hi-IN"/>
        </w:rPr>
        <w:t>,</w:t>
      </w:r>
      <w:r w:rsidRPr="00126C91">
        <w:rPr>
          <w:rFonts w:ascii="Times New Roman" w:eastAsia="WenQuanYi Micro Hei" w:hAnsi="Times New Roman" w:cs="Times New Roman"/>
          <w:sz w:val="23"/>
          <w:szCs w:val="23"/>
          <w:lang w:eastAsia="zh-CN" w:bidi="hi-IN"/>
        </w:rPr>
        <w:t xml:space="preserve"> observadas as exigências contidas neste Aviso de Contratação Direta e seus Anexos quanto às especificações do objeto.</w:t>
      </w:r>
    </w:p>
    <w:p w14:paraId="7E235AB3" w14:textId="77777777" w:rsidR="009C2DDC" w:rsidRPr="00126C91" w:rsidRDefault="009C2DDC" w:rsidP="00776D45">
      <w:pPr>
        <w:spacing w:after="0" w:line="240" w:lineRule="auto"/>
        <w:jc w:val="both"/>
        <w:textAlignment w:val="baseline"/>
        <w:rPr>
          <w:rFonts w:ascii="Times New Roman" w:eastAsia="WenQuanYi Micro Hei" w:hAnsi="Times New Roman" w:cs="Times New Roman"/>
          <w:sz w:val="23"/>
          <w:szCs w:val="23"/>
          <w:lang w:eastAsia="zh-CN" w:bidi="hi-IN"/>
        </w:rPr>
      </w:pPr>
    </w:p>
    <w:p w14:paraId="2D5B70B4" w14:textId="77777777" w:rsidR="009C2DDC" w:rsidRPr="00126C91" w:rsidRDefault="009C2DDC" w:rsidP="00776D45">
      <w:pPr>
        <w:numPr>
          <w:ilvl w:val="0"/>
          <w:numId w:val="9"/>
        </w:numPr>
        <w:suppressAutoHyphens/>
        <w:autoSpaceDN w:val="0"/>
        <w:spacing w:after="0" w:line="240" w:lineRule="auto"/>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PARTICIPAÇÃO NA DISPENSA ELETRÔNICA.</w:t>
      </w:r>
    </w:p>
    <w:p w14:paraId="44151F9E" w14:textId="3663E36F"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Poderão participar desta dispensa os interessados cuja atividade delineada em seu ato constitutivo seja compatível com o objeto da contratação, e que estiverem previamente credenciados no </w:t>
      </w:r>
      <w:r w:rsidR="00123DDF" w:rsidRPr="00126C91">
        <w:rPr>
          <w:rFonts w:ascii="Times New Roman" w:eastAsia="Lucida Sans Unicode" w:hAnsi="Times New Roman" w:cs="Times New Roman"/>
          <w:kern w:val="2"/>
          <w:sz w:val="23"/>
          <w:szCs w:val="23"/>
          <w:lang w:eastAsia="zh-CN"/>
        </w:rPr>
        <w:t>sistema LICITANET</w:t>
      </w:r>
      <w:r w:rsidRPr="00126C91">
        <w:rPr>
          <w:rFonts w:ascii="Times New Roman" w:eastAsia="Lucida Sans Unicode" w:hAnsi="Times New Roman" w:cs="Times New Roman"/>
          <w:kern w:val="2"/>
          <w:sz w:val="23"/>
          <w:szCs w:val="23"/>
          <w:lang w:eastAsia="zh-CN"/>
        </w:rPr>
        <w:t xml:space="preserve"> (</w:t>
      </w:r>
      <w:r w:rsidR="00123DDF" w:rsidRPr="00126C91">
        <w:rPr>
          <w:rFonts w:ascii="Times New Roman" w:eastAsia="Lucida Sans Unicode" w:hAnsi="Times New Roman" w:cs="Times New Roman"/>
          <w:kern w:val="2"/>
          <w:sz w:val="23"/>
          <w:szCs w:val="23"/>
          <w:lang w:eastAsia="zh-CN"/>
        </w:rPr>
        <w:t>www.licitanet.com.br</w:t>
      </w:r>
      <w:r w:rsidRPr="00126C91">
        <w:rPr>
          <w:rFonts w:ascii="Times New Roman" w:eastAsia="Lucida Sans Unicode" w:hAnsi="Times New Roman" w:cs="Times New Roman"/>
          <w:kern w:val="2"/>
          <w:sz w:val="23"/>
          <w:szCs w:val="23"/>
          <w:lang w:eastAsia="zh-CN"/>
        </w:rPr>
        <w:t>).</w:t>
      </w:r>
    </w:p>
    <w:p w14:paraId="61235414" w14:textId="2E7559F0"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3AF9D69A" w14:textId="050D8154"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É de responsabilidade do participante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1E5A8FBB" w14:textId="77777777"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não observância do disposto no item anterior poderá ensejar inabilitação.</w:t>
      </w:r>
    </w:p>
    <w:p w14:paraId="12F67116" w14:textId="77777777"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Não poderão disputar desta dispensa:</w:t>
      </w:r>
    </w:p>
    <w:p w14:paraId="122D56AD" w14:textId="77777777"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Aquele que não atenda às condições deste edital e seus anexos.</w:t>
      </w:r>
    </w:p>
    <w:p w14:paraId="2EE81FF4" w14:textId="618021EB"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Autor do anteprojeto, do projeto básico ou do projeto executivo, pessoa física ou jurídica, quando a dispensa versar sobre serviços ou fornecimento de bens a ele relacionados.</w:t>
      </w:r>
    </w:p>
    <w:p w14:paraId="17F1F958" w14:textId="64CE1F4D"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dispensa versar sobre serviços ou fornecimento de bens a ela necessários.</w:t>
      </w:r>
    </w:p>
    <w:p w14:paraId="18E7ADA7" w14:textId="08BAA57A"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Pessoa física ou jurídica que se encontre, ao tempo da dispensa, impossibilitada de participar da licitação em decorrência de sanção que lhe foi imposta.</w:t>
      </w:r>
    </w:p>
    <w:p w14:paraId="0831D6E1" w14:textId="06684A05"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Aquele que mantenha vínculo de natureza técnica, comercial, econômica, financeira, trabalhista ou civil com dirigente do órgão licitante ou com agente público que desempenhe função na licitação ou atue na fiscalização ou na gestão do contrato, ou que deles seja cônjuge, companheiro ou parente em linha reta, colateral ou por afinidade, até o terceiro grau. </w:t>
      </w:r>
    </w:p>
    <w:p w14:paraId="0D04D36A" w14:textId="28E78E8F"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Empresas controladoras, controladas ou coligadas, nos termos da Lei nº 6.404, de 15 de dezembro de 1976, concorrendo entre si.</w:t>
      </w:r>
    </w:p>
    <w:p w14:paraId="57EF8677" w14:textId="07F539A0"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0E3965" w14:textId="05AD5C87"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 Agente</w:t>
      </w:r>
      <w:r w:rsidR="00C869DC" w:rsidRPr="00126C91">
        <w:rPr>
          <w:rFonts w:ascii="Times New Roman" w:eastAsia="Lucida Sans Unicode" w:hAnsi="Times New Roman" w:cs="Times New Roman"/>
          <w:kern w:val="2"/>
          <w:sz w:val="23"/>
          <w:szCs w:val="23"/>
          <w:lang w:eastAsia="zh-CN"/>
        </w:rPr>
        <w:t xml:space="preserve"> público da Prefeitura de </w:t>
      </w:r>
      <w:proofErr w:type="spellStart"/>
      <w:r w:rsidR="00C869DC" w:rsidRPr="00126C91">
        <w:rPr>
          <w:rFonts w:ascii="Times New Roman" w:eastAsia="Lucida Sans Unicode" w:hAnsi="Times New Roman" w:cs="Times New Roman"/>
          <w:kern w:val="2"/>
          <w:sz w:val="23"/>
          <w:szCs w:val="23"/>
          <w:lang w:eastAsia="zh-CN"/>
        </w:rPr>
        <w:t>Goioxim</w:t>
      </w:r>
      <w:proofErr w:type="spellEnd"/>
      <w:r w:rsidRPr="00126C91">
        <w:rPr>
          <w:rFonts w:ascii="Times New Roman" w:eastAsia="Lucida Sans Unicode" w:hAnsi="Times New Roman" w:cs="Times New Roman"/>
          <w:kern w:val="2"/>
          <w:sz w:val="23"/>
          <w:szCs w:val="23"/>
          <w:lang w:eastAsia="zh-CN"/>
        </w:rPr>
        <w:t>-PR.</w:t>
      </w:r>
    </w:p>
    <w:p w14:paraId="780643D1" w14:textId="77777777"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 Pessoas jurídicas reunidas em consórcio.</w:t>
      </w:r>
    </w:p>
    <w:p w14:paraId="484EE6A5" w14:textId="6F43A976"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 Organizações da Sociedade Civil de Interesse</w:t>
      </w:r>
      <w:r w:rsidR="00123DDF" w:rsidRPr="00126C91">
        <w:rPr>
          <w:rFonts w:ascii="Times New Roman" w:eastAsia="Lucida Sans Unicode" w:hAnsi="Times New Roman" w:cs="Times New Roman"/>
          <w:kern w:val="2"/>
          <w:sz w:val="23"/>
          <w:szCs w:val="23"/>
          <w:lang w:eastAsia="zh-CN"/>
        </w:rPr>
        <w:t xml:space="preserve"> Público - OSCIP, atuando nessa </w:t>
      </w:r>
      <w:r w:rsidRPr="00126C91">
        <w:rPr>
          <w:rFonts w:ascii="Times New Roman" w:eastAsia="Lucida Sans Unicode" w:hAnsi="Times New Roman" w:cs="Times New Roman"/>
          <w:kern w:val="2"/>
          <w:sz w:val="23"/>
          <w:szCs w:val="23"/>
          <w:lang w:eastAsia="zh-CN"/>
        </w:rPr>
        <w:t>condição.</w:t>
      </w:r>
    </w:p>
    <w:p w14:paraId="2F41E139" w14:textId="424D0FAA"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Não poderá participar, direta ou indiretamente, da dispensa ou da execução do contrato agente público do órgão licitante, devendo ser observadas as situações que possam configurar conflito de interesses no exercício ou após o exercício do cargo ou emprego, nos termos da legislação que disciplina a matéria, conforme § 1º do art. 9º da Lei nº 14.133, de 2021.</w:t>
      </w:r>
    </w:p>
    <w:p w14:paraId="19903A04" w14:textId="60ADF611" w:rsidR="000C1F30"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impedimento de que trata o item 3.5.4 será também aplicado ao participante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participante.</w:t>
      </w:r>
    </w:p>
    <w:p w14:paraId="4ECAFE62" w14:textId="3C8BAD4D"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vedação de que trata o item 2.5.8 estende-se a terceiro que auxilie a condução da contratação na qualidade de integrante de equipe de apoio, profissional especializado ou funcionário ou representante de empresa que preste assessoria técnica.</w:t>
      </w:r>
    </w:p>
    <w:p w14:paraId="13256140" w14:textId="2E6C2199" w:rsidR="000C1F30" w:rsidRPr="00126C91" w:rsidRDefault="000C1F30" w:rsidP="00776D45">
      <w:pPr>
        <w:pStyle w:val="PargrafodaLista"/>
        <w:numPr>
          <w:ilvl w:val="1"/>
          <w:numId w:val="9"/>
        </w:numPr>
        <w:suppressAutoHyphens/>
        <w:autoSpaceDN w:val="0"/>
        <w:spacing w:after="0" w:line="240" w:lineRule="auto"/>
        <w:ind w:left="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w:t>
      </w:r>
    </w:p>
    <w:p w14:paraId="68BCCAA7" w14:textId="51BA2EF7" w:rsidR="009C2DDC" w:rsidRPr="00126C91"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tratamento favorecido a que se refere o item anterior assim como a possibilidade de participação nos itens exclusivos,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6F37C9" w14:textId="77777777" w:rsidR="000C1F30" w:rsidRPr="00126C91" w:rsidRDefault="000C1F30" w:rsidP="00776D45">
      <w:pPr>
        <w:pStyle w:val="PargrafodaLista"/>
        <w:suppressAutoHyphens/>
        <w:autoSpaceDN w:val="0"/>
        <w:spacing w:after="0" w:line="240" w:lineRule="auto"/>
        <w:ind w:left="0"/>
        <w:jc w:val="both"/>
        <w:rPr>
          <w:rFonts w:ascii="Times New Roman" w:eastAsia="Lucida Sans Unicode" w:hAnsi="Times New Roman" w:cs="Times New Roman"/>
          <w:kern w:val="2"/>
          <w:sz w:val="23"/>
          <w:szCs w:val="23"/>
          <w:lang w:eastAsia="zh-CN"/>
        </w:rPr>
      </w:pPr>
    </w:p>
    <w:p w14:paraId="2DB7668D"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INGRESSO NA DISPENSA ELETRÔNICA E CADASTRAMENTO DA PROPOSTA INICIAL</w:t>
      </w:r>
    </w:p>
    <w:p w14:paraId="6FE5E8B1"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ingresso do fornecedor na disputa da dispensa eletrônica se dará com o cadastramento de sua proposta inicial, na forma deste item.</w:t>
      </w:r>
    </w:p>
    <w:p w14:paraId="621CB45A"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23FC9D3"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A contratação será </w:t>
      </w:r>
      <w:r w:rsidRPr="00126C91">
        <w:rPr>
          <w:rFonts w:ascii="Times New Roman" w:eastAsia="Lucida Sans Unicode" w:hAnsi="Times New Roman" w:cs="Times New Roman"/>
          <w:iCs/>
          <w:kern w:val="2"/>
          <w:sz w:val="23"/>
          <w:szCs w:val="23"/>
          <w:lang w:eastAsia="zh-CN"/>
        </w:rPr>
        <w:t>dividida em itens</w:t>
      </w:r>
      <w:r w:rsidRPr="00126C91">
        <w:rPr>
          <w:rFonts w:ascii="Times New Roman" w:eastAsia="Lucida Sans Unicode" w:hAnsi="Times New Roman" w:cs="Times New Roman"/>
          <w:kern w:val="2"/>
          <w:sz w:val="23"/>
          <w:szCs w:val="23"/>
          <w:lang w:eastAsia="zh-CN"/>
        </w:rPr>
        <w:t>, conforme tabela constante abaixo.</w:t>
      </w:r>
    </w:p>
    <w:p w14:paraId="642E510F"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3"/>
          <w:sz w:val="23"/>
          <w:szCs w:val="23"/>
        </w:rPr>
      </w:pPr>
      <w:r w:rsidRPr="00126C91">
        <w:rPr>
          <w:rFonts w:ascii="Times New Roman" w:eastAsia="Lucida Sans Unicode" w:hAnsi="Times New Roman" w:cs="Times New Roman"/>
          <w:kern w:val="2"/>
          <w:sz w:val="23"/>
          <w:szCs w:val="23"/>
          <w:lang w:eastAsia="zh-CN"/>
        </w:rPr>
        <w:lastRenderedPageBreak/>
        <w:t xml:space="preserve">Todas as especificações do </w:t>
      </w:r>
      <w:r w:rsidRPr="00126C91">
        <w:rPr>
          <w:rFonts w:ascii="Times New Roman" w:eastAsia="Lucida Sans Unicode" w:hAnsi="Times New Roman" w:cs="Times New Roman"/>
          <w:color w:val="000000"/>
          <w:kern w:val="2"/>
          <w:sz w:val="23"/>
          <w:szCs w:val="23"/>
          <w:lang w:eastAsia="zh-CN"/>
        </w:rPr>
        <w:t>objeto</w:t>
      </w:r>
      <w:r w:rsidRPr="00126C91">
        <w:rPr>
          <w:rFonts w:ascii="Times New Roman" w:eastAsia="Lucida Sans Unicode" w:hAnsi="Times New Roman" w:cs="Times New Roman"/>
          <w:kern w:val="2"/>
          <w:sz w:val="23"/>
          <w:szCs w:val="23"/>
          <w:lang w:eastAsia="zh-CN"/>
        </w:rPr>
        <w:t xml:space="preserve"> contidas na proposta, em especial o preço, vinculam a Contratada.</w:t>
      </w:r>
    </w:p>
    <w:p w14:paraId="5FE88923" w14:textId="3FAF1AD6"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Nos valores propostos estarão inclusos todos os custos operacionais, encargos previdenciários, trabalhistas, tributários, comerciais e quaisquer outros que incidam direta ou indiretamente na prestação dos serviços</w:t>
      </w:r>
      <w:r w:rsidR="00AA3F9F" w:rsidRPr="00126C91">
        <w:rPr>
          <w:rFonts w:ascii="Times New Roman" w:eastAsia="Lucida Sans Unicode" w:hAnsi="Times New Roman" w:cs="Times New Roman"/>
          <w:kern w:val="2"/>
          <w:sz w:val="23"/>
          <w:szCs w:val="23"/>
          <w:lang w:eastAsia="zh-CN"/>
        </w:rPr>
        <w:t xml:space="preserve"> e/ou fornecimento</w:t>
      </w:r>
      <w:r w:rsidRPr="00126C91">
        <w:rPr>
          <w:rFonts w:ascii="Times New Roman" w:eastAsia="Lucida Sans Unicode" w:hAnsi="Times New Roman" w:cs="Times New Roman"/>
          <w:kern w:val="2"/>
          <w:sz w:val="23"/>
          <w:szCs w:val="23"/>
          <w:lang w:eastAsia="zh-CN"/>
        </w:rPr>
        <w:t>.</w:t>
      </w:r>
    </w:p>
    <w:p w14:paraId="76E1E8A4"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Os preços ofertados, tanto na proposta inicial, quanto na etapa de lances, serão de exclusiva responsabilidade do fornecedor, não lhe assistindo o direito de pleitear qualquer alteração, sob alegação de erro, omissão ou qualquer outro pretexto.</w:t>
      </w:r>
    </w:p>
    <w:p w14:paraId="53A6CF1E"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1648F56"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Uma vez enviada a proposta no sistema, os fornecedores </w:t>
      </w:r>
      <w:r w:rsidRPr="00126C91">
        <w:rPr>
          <w:rFonts w:ascii="Times New Roman" w:eastAsia="Lucida Sans Unicode" w:hAnsi="Times New Roman" w:cs="Times New Roman"/>
          <w:b/>
          <w:bCs/>
          <w:kern w:val="2"/>
          <w:sz w:val="23"/>
          <w:szCs w:val="23"/>
          <w:lang w:eastAsia="zh-CN"/>
        </w:rPr>
        <w:t>NÃO</w:t>
      </w:r>
      <w:r w:rsidRPr="00126C91">
        <w:rPr>
          <w:rFonts w:ascii="Times New Roman" w:eastAsia="Lucida Sans Unicode" w:hAnsi="Times New Roman" w:cs="Times New Roman"/>
          <w:kern w:val="2"/>
          <w:sz w:val="23"/>
          <w:szCs w:val="23"/>
          <w:lang w:eastAsia="zh-CN"/>
        </w:rPr>
        <w:t xml:space="preserve"> poderão retirá-la, substituí-la ou modificá-la</w:t>
      </w:r>
      <w:r w:rsidRPr="00126C91">
        <w:rPr>
          <w:rFonts w:ascii="Times New Roman" w:eastAsia="Lucida Sans Unicode" w:hAnsi="Times New Roman" w:cs="Times New Roman"/>
          <w:color w:val="000000"/>
          <w:kern w:val="2"/>
          <w:sz w:val="23"/>
          <w:szCs w:val="23"/>
          <w:lang w:eastAsia="zh-CN"/>
        </w:rPr>
        <w:t>;</w:t>
      </w:r>
    </w:p>
    <w:p w14:paraId="49DB9D20"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 xml:space="preserve">No cadastramento da proposta inicial, o fornecedor deverá, também, assinalar “sim” ou “não” em campo </w:t>
      </w:r>
      <w:r w:rsidRPr="00126C91">
        <w:rPr>
          <w:rFonts w:ascii="Times New Roman" w:eastAsia="Lucida Sans Unicode" w:hAnsi="Times New Roman" w:cs="Times New Roman"/>
          <w:kern w:val="2"/>
          <w:sz w:val="23"/>
          <w:szCs w:val="23"/>
          <w:lang w:eastAsia="zh-CN"/>
        </w:rPr>
        <w:t>próprio</w:t>
      </w:r>
      <w:r w:rsidRPr="00126C91">
        <w:rPr>
          <w:rFonts w:ascii="Times New Roman" w:eastAsia="Lucida Sans Unicode" w:hAnsi="Times New Roman" w:cs="Times New Roman"/>
          <w:color w:val="000000"/>
          <w:kern w:val="2"/>
          <w:sz w:val="23"/>
          <w:szCs w:val="23"/>
          <w:lang w:eastAsia="zh-CN"/>
        </w:rPr>
        <w:t xml:space="preserve"> do sistema eletrônico, às seguintes declarações:</w:t>
      </w:r>
    </w:p>
    <w:p w14:paraId="0927A80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inexistem fatos impeditivos para sua habilitação no certame, ciente da obrigatoriedade de declarar ocorrências posteriores;</w:t>
      </w:r>
    </w:p>
    <w:p w14:paraId="5165A80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cumpre os requisitos estabelecidos no artigo 3° da Lei Complementar nº 123, de 2006, estando apto a usufruir do tratamento favorecido estabelecido em seus </w:t>
      </w:r>
      <w:proofErr w:type="spellStart"/>
      <w:r w:rsidRPr="00126C91">
        <w:rPr>
          <w:rFonts w:ascii="Times New Roman" w:eastAsia="Lucida Sans Unicode" w:hAnsi="Times New Roman" w:cs="Times New Roman"/>
          <w:kern w:val="2"/>
          <w:sz w:val="23"/>
          <w:szCs w:val="23"/>
          <w:lang w:eastAsia="zh-CN"/>
        </w:rPr>
        <w:t>arts</w:t>
      </w:r>
      <w:proofErr w:type="spellEnd"/>
      <w:r w:rsidRPr="00126C91">
        <w:rPr>
          <w:rFonts w:ascii="Times New Roman" w:eastAsia="Lucida Sans Unicode" w:hAnsi="Times New Roman" w:cs="Times New Roman"/>
          <w:kern w:val="2"/>
          <w:sz w:val="23"/>
          <w:szCs w:val="23"/>
          <w:lang w:eastAsia="zh-CN"/>
        </w:rPr>
        <w:t>. 42 a 49.</w:t>
      </w:r>
    </w:p>
    <w:p w14:paraId="43EBD0B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está ciente e concorda com as condições contidas no Aviso de Contratação Direta e seus anexos;</w:t>
      </w:r>
    </w:p>
    <w:p w14:paraId="48B2AA7C"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assume a responsabilidade pelas transações que forem efetuadas no sistema, assumindo como firmes e verdadeiras;</w:t>
      </w:r>
    </w:p>
    <w:p w14:paraId="0943451F"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cumpre as exigências de reserva de cargos para pessoa com deficiência e para reabilitado da Previdência Social, de que trata o art. 93 da Lei nº 8.213/1991.</w:t>
      </w:r>
    </w:p>
    <w:p w14:paraId="74BF6337"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que</w:t>
      </w:r>
      <w:proofErr w:type="gramEnd"/>
      <w:r w:rsidRPr="00126C91">
        <w:rPr>
          <w:rFonts w:ascii="Times New Roman" w:eastAsia="Lucida Sans Unicode" w:hAnsi="Times New Roman" w:cs="Times New Roman"/>
          <w:kern w:val="2"/>
          <w:sz w:val="23"/>
          <w:szCs w:val="23"/>
          <w:lang w:eastAsia="zh-CN"/>
        </w:rPr>
        <w:t xml:space="preserve"> não emprega menor de 18 anos em trabalho noturno, perigoso ou insalubre e não emprega menor de 16 anos, salvo menor, a partir de 14 anos, na condição de aprendiz, nos termos do artigo 7°, XXXIII, da Constituição;</w:t>
      </w:r>
    </w:p>
    <w:p w14:paraId="6D4E3495"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iCs/>
          <w:kern w:val="2"/>
          <w:sz w:val="23"/>
          <w:szCs w:val="23"/>
          <w:lang w:eastAsia="zh-CN"/>
        </w:rPr>
      </w:pPr>
      <w:r w:rsidRPr="00126C91">
        <w:rPr>
          <w:rFonts w:ascii="Times New Roman" w:eastAsia="Lucida Sans Unicode" w:hAnsi="Times New Roman" w:cs="Times New Roman"/>
          <w:b/>
          <w:bCs/>
          <w:iCs/>
          <w:kern w:val="2"/>
          <w:sz w:val="23"/>
          <w:szCs w:val="23"/>
          <w:lang w:eastAsia="zh-CN"/>
        </w:rPr>
        <w:t>Fica facultado ao fornecedor, ao cadastrar sua proposta inicial, a parametrização de valor final mínimo, com o registro do seu lance final aceitável (menor preço ou maior desconto, conforme o caso).</w:t>
      </w:r>
    </w:p>
    <w:p w14:paraId="6C441EDA"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Feita essa opção os lances serão enviados automaticamente pelo sistema, respeitados os limites cadastrados pelo fornecedor e o intervalo mínimo entre lances previsto neste aviso.</w:t>
      </w:r>
    </w:p>
    <w:p w14:paraId="0C60929A" w14:textId="77777777" w:rsidR="009C2DDC" w:rsidRPr="00126C91"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Sem prejuízo do disposto acima, os lances poderão ser enviados manualmente, na forma da seção respectiva deste Aviso de Contratação Direta;</w:t>
      </w:r>
    </w:p>
    <w:p w14:paraId="6FE4C5B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valor final mínimo poderá ser alterado pelo fornecedor durante a fase de disputa, desde que não assuma valor superior a lance já registrado por ele no sistema.</w:t>
      </w:r>
    </w:p>
    <w:p w14:paraId="36828215"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valor mínimo parametrizado possui caráter sigiloso aos demais participantes do certame e para o órgão contratante. Apenas os lances efetivamente enviados poderão ser conhecidos dos fornecedores na forma da seção seguinte deste Aviso.</w:t>
      </w:r>
    </w:p>
    <w:p w14:paraId="47C52FE1" w14:textId="77777777" w:rsidR="009C2DDC" w:rsidRPr="00126C91" w:rsidRDefault="009C2DDC" w:rsidP="00776D45">
      <w:pPr>
        <w:suppressAutoHyphens/>
        <w:autoSpaceDN w:val="0"/>
        <w:spacing w:after="0" w:line="240" w:lineRule="auto"/>
        <w:jc w:val="both"/>
        <w:rPr>
          <w:rFonts w:ascii="Times New Roman" w:eastAsia="Lucida Sans Unicode" w:hAnsi="Times New Roman" w:cs="Times New Roman"/>
          <w:kern w:val="2"/>
          <w:sz w:val="23"/>
          <w:szCs w:val="23"/>
          <w:lang w:eastAsia="zh-CN"/>
        </w:rPr>
      </w:pPr>
    </w:p>
    <w:p w14:paraId="72CA92D1"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FASE DE LANCES</w:t>
      </w:r>
    </w:p>
    <w:p w14:paraId="606F5216"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en-US"/>
        </w:rPr>
        <w:t xml:space="preserve">A partir das 8:00h da data estabelecida neste Aviso de Contratação Direta, a sessão pública será automaticamente aberta pelo sistema para o envio de lances públicos e sucessivos, </w:t>
      </w:r>
      <w:r w:rsidRPr="00126C91">
        <w:rPr>
          <w:rFonts w:ascii="Times New Roman" w:eastAsia="Lucida Sans Unicode" w:hAnsi="Times New Roman" w:cs="Times New Roman"/>
          <w:bCs/>
          <w:kern w:val="2"/>
          <w:sz w:val="23"/>
          <w:szCs w:val="23"/>
          <w:lang w:eastAsia="en-US"/>
        </w:rPr>
        <w:t>exclusivamente por meio do sistema eletrônico</w:t>
      </w:r>
      <w:r w:rsidRPr="00126C91">
        <w:rPr>
          <w:rFonts w:ascii="Times New Roman" w:eastAsia="Lucida Sans Unicode" w:hAnsi="Times New Roman" w:cs="Times New Roman"/>
          <w:kern w:val="2"/>
          <w:sz w:val="23"/>
          <w:szCs w:val="23"/>
          <w:lang w:eastAsia="en-US"/>
        </w:rPr>
        <w:t xml:space="preserve">, </w:t>
      </w:r>
      <w:r w:rsidRPr="00126C91">
        <w:rPr>
          <w:rFonts w:ascii="Times New Roman" w:eastAsia="Lucida Sans Unicode" w:hAnsi="Times New Roman" w:cs="Times New Roman"/>
          <w:color w:val="000000"/>
          <w:kern w:val="2"/>
          <w:sz w:val="23"/>
          <w:szCs w:val="23"/>
          <w:lang w:eastAsia="en-US"/>
        </w:rPr>
        <w:t>sendo encerrado no horário de finalização de lances também já previsto neste aviso.</w:t>
      </w:r>
    </w:p>
    <w:p w14:paraId="29AD0111"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Iniciada a etapa competitiva, os fornecedores deverão encaminhar lances exclusivamente por meio de sistema eletrônico, sendo imediatamente informados do seu recebimento e do valor consignado no registro.</w:t>
      </w:r>
    </w:p>
    <w:p w14:paraId="6D0EB24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O lance deverá ser ofertado pelo valor unitário do item. </w:t>
      </w:r>
    </w:p>
    <w:p w14:paraId="67DB3EF6"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lastRenderedPageBreak/>
        <w:t>O fornecedor somente poderá oferecer valor inferior ou maior percentual de desconto em relação ao último lance por ele ofertado e registrado pelo sistema.</w:t>
      </w:r>
    </w:p>
    <w:p w14:paraId="610B6178"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CA72D56" w14:textId="6B945B11" w:rsidR="009C2DDC" w:rsidRPr="00126C91"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intervalo mínimo de diferença de valores ou percentuais entre os lances, que incidirá tanto em relação aos lances intermediários quanto em relação ao que cobrir a melhor oferta é de R$</w:t>
      </w:r>
      <w:r w:rsidR="00C869DC" w:rsidRPr="00126C91">
        <w:rPr>
          <w:rFonts w:ascii="Times New Roman" w:eastAsia="Lucida Sans Unicode" w:hAnsi="Times New Roman" w:cs="Times New Roman"/>
          <w:kern w:val="2"/>
          <w:sz w:val="23"/>
          <w:szCs w:val="23"/>
          <w:lang w:eastAsia="zh-CN"/>
        </w:rPr>
        <w:t xml:space="preserve"> 1</w:t>
      </w:r>
      <w:r w:rsidR="00FA67C5" w:rsidRPr="00126C91">
        <w:rPr>
          <w:rFonts w:ascii="Times New Roman" w:eastAsia="Lucida Sans Unicode" w:hAnsi="Times New Roman" w:cs="Times New Roman"/>
          <w:kern w:val="2"/>
          <w:sz w:val="23"/>
          <w:szCs w:val="23"/>
          <w:lang w:eastAsia="zh-CN"/>
        </w:rPr>
        <w:t>,00</w:t>
      </w:r>
      <w:r w:rsidRPr="00126C91">
        <w:rPr>
          <w:rFonts w:ascii="Times New Roman" w:eastAsia="Lucida Sans Unicode" w:hAnsi="Times New Roman" w:cs="Times New Roman"/>
          <w:kern w:val="2"/>
          <w:sz w:val="23"/>
          <w:szCs w:val="23"/>
          <w:lang w:eastAsia="zh-CN"/>
        </w:rPr>
        <w:t>.</w:t>
      </w:r>
    </w:p>
    <w:p w14:paraId="0482EF92"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Havendo lances iguais ao menor já ofertado, prevalecerá aquele que for recebido e registrado primeiro no sistema.</w:t>
      </w:r>
    </w:p>
    <w:p w14:paraId="2E2D77C7"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Caso o fornecedor não apresente lances, concorrerá com o valor de sua proposta.</w:t>
      </w:r>
    </w:p>
    <w:p w14:paraId="2158C890"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Durante o procedimento, os fornecedores serão informados, em tempo real, do valor do menor lance registrado, vedada a identificação do fornecedor.</w:t>
      </w:r>
    </w:p>
    <w:p w14:paraId="661309C9"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Imediatamente após o término do prazo estabelecido para a fase de lances, haverá o seu encerramento, com o ordenamento e divulgação dos lances, pelo sistema, em ordem crescente de classificação.</w:t>
      </w:r>
    </w:p>
    <w:p w14:paraId="036B5D2F"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encerramento da fase de lances ocorrerá de forma automática pontualmente no horário indicado, sem qualquer possibilidade de prorrogação e não havendo tempo aleatório ou mecanismo similar.</w:t>
      </w:r>
    </w:p>
    <w:p w14:paraId="48E27C89" w14:textId="77777777" w:rsidR="009C2DDC" w:rsidRPr="00126C91" w:rsidRDefault="009C2DDC" w:rsidP="00776D45">
      <w:pPr>
        <w:widowControl w:val="0"/>
        <w:suppressAutoHyphens/>
        <w:spacing w:after="0" w:line="240" w:lineRule="auto"/>
        <w:jc w:val="both"/>
        <w:rPr>
          <w:rFonts w:ascii="Times New Roman" w:eastAsia="Lucida Sans Unicode" w:hAnsi="Times New Roman" w:cs="Times New Roman"/>
          <w:b/>
          <w:bCs/>
          <w:kern w:val="2"/>
          <w:sz w:val="23"/>
          <w:szCs w:val="23"/>
          <w:lang w:eastAsia="zh-CN"/>
        </w:rPr>
      </w:pPr>
    </w:p>
    <w:p w14:paraId="33D070E8"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JULGAMENTO DAS PROPOSTAS DE PREÇO</w:t>
      </w:r>
    </w:p>
    <w:p w14:paraId="5E8845A7"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O critério de julgamento adotado será o </w:t>
      </w:r>
      <w:r w:rsidRPr="00126C91">
        <w:rPr>
          <w:rFonts w:ascii="Times New Roman" w:eastAsia="Lucida Sans Unicode" w:hAnsi="Times New Roman" w:cs="Times New Roman"/>
          <w:b/>
          <w:bCs/>
          <w:kern w:val="2"/>
          <w:sz w:val="23"/>
          <w:szCs w:val="23"/>
          <w:lang w:eastAsia="zh-CN"/>
        </w:rPr>
        <w:t>menor preço</w:t>
      </w:r>
      <w:r w:rsidRPr="00126C91">
        <w:rPr>
          <w:rFonts w:ascii="Times New Roman" w:eastAsia="Lucida Sans Unicode" w:hAnsi="Times New Roman" w:cs="Times New Roman"/>
          <w:i/>
          <w:iCs/>
          <w:kern w:val="2"/>
          <w:sz w:val="23"/>
          <w:szCs w:val="23"/>
          <w:lang w:eastAsia="zh-CN"/>
        </w:rPr>
        <w:t>,</w:t>
      </w:r>
      <w:r w:rsidRPr="00126C91">
        <w:rPr>
          <w:rFonts w:ascii="Times New Roman" w:eastAsia="Lucida Sans Unicode" w:hAnsi="Times New Roman" w:cs="Times New Roman"/>
          <w:kern w:val="2"/>
          <w:sz w:val="23"/>
          <w:szCs w:val="23"/>
          <w:lang w:eastAsia="zh-CN"/>
        </w:rPr>
        <w:t xml:space="preserve"> observadas as exigências contidas neste Aviso de Contratação Direta e seus Anexos quanto às especificações do objeto.</w:t>
      </w:r>
    </w:p>
    <w:p w14:paraId="2CE4FB8D"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Encerrada a fase de lances, será verificada a conformidade da proposta classificada em primeiro lugar quanto à adequação do objeto e à compatibilidade do preço em relação ao estipulado para a contratação.</w:t>
      </w:r>
    </w:p>
    <w:p w14:paraId="67930891"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No caso de o preço da proposta vencedora estar acima do estimado pela Administração, poderá haver a negociação de condições mais vantajosas.</w:t>
      </w:r>
    </w:p>
    <w:p w14:paraId="0EBC934C"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Neste caso, será encaminhada contraproposta ao fornecedor que tenha apresentado o melhor preço, para que seja obtida melhor proposta com preço compatível ao estimado pela Administração.</w:t>
      </w:r>
    </w:p>
    <w:p w14:paraId="736B7E4F"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DD9834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Sempre que convocado, o licitante detentor da proposta vencedora terá o prazo de máximo de 30 (trinta) minutos, contado da solicitação no sistema, para responder à convocação de negociação, se for o caso, observados os itens 5.3.1 e 5.3.2.</w:t>
      </w:r>
    </w:p>
    <w:p w14:paraId="1C8E07E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Em qualquer caso, concluída a negociação, o resultado será registrado na ata do procedimento da dispensa eletrônica.</w:t>
      </w:r>
    </w:p>
    <w:p w14:paraId="0FD1B296"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Estando o preço compatível, será solicitado o envio da proposta </w:t>
      </w:r>
      <w:r w:rsidRPr="00126C91">
        <w:rPr>
          <w:rFonts w:ascii="Times New Roman" w:eastAsia="Lucida Sans Unicode" w:hAnsi="Times New Roman" w:cs="Times New Roman"/>
          <w:color w:val="000000"/>
          <w:kern w:val="2"/>
          <w:sz w:val="23"/>
          <w:szCs w:val="23"/>
          <w:lang w:eastAsia="zh-CN"/>
        </w:rPr>
        <w:t>adequada ao último lance</w:t>
      </w:r>
      <w:r w:rsidRPr="00126C91">
        <w:rPr>
          <w:rFonts w:ascii="Times New Roman" w:eastAsia="Lucida Sans Unicode" w:hAnsi="Times New Roman" w:cs="Times New Roman"/>
          <w:kern w:val="2"/>
          <w:sz w:val="23"/>
          <w:szCs w:val="23"/>
          <w:lang w:eastAsia="zh-CN"/>
        </w:rPr>
        <w:t xml:space="preserve"> e, se necessário, de documentos complementares.</w:t>
      </w:r>
    </w:p>
    <w:p w14:paraId="7ABCE88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Além da documentação supracitada, o fornecedor com a melhor proposta deverá encaminhar planilha com indicação de custos unitários e formação de preços, conforme modelo anexo, com os valores adequados à proposta vencedora.</w:t>
      </w:r>
    </w:p>
    <w:p w14:paraId="3C315A2F" w14:textId="77777777" w:rsidR="009C2DDC" w:rsidRPr="00126C91" w:rsidRDefault="009C2DDC" w:rsidP="00776D45">
      <w:pPr>
        <w:widowControl w:val="0"/>
        <w:numPr>
          <w:ilvl w:val="2"/>
          <w:numId w:val="8"/>
        </w:numPr>
        <w:suppressAutoHyphens/>
        <w:autoSpaceDN w:val="0"/>
        <w:spacing w:after="0" w:line="240" w:lineRule="auto"/>
        <w:ind w:left="0" w:firstLine="0"/>
        <w:jc w:val="both"/>
        <w:rPr>
          <w:rFonts w:ascii="Times New Roman" w:hAnsi="Times New Roman" w:cs="Times New Roman"/>
          <w:sz w:val="23"/>
          <w:szCs w:val="23"/>
        </w:rPr>
      </w:pPr>
      <w:r w:rsidRPr="00126C91">
        <w:rPr>
          <w:rFonts w:ascii="Times New Roman" w:hAnsi="Times New Roman" w:cs="Times New Roman"/>
          <w:sz w:val="23"/>
          <w:szCs w:val="23"/>
        </w:rPr>
        <w:t>Fica estabelecido prazo máximo de 1 (uma) hora, contado da solicitação no sistema, para envio da proposta e, se necessário, dos documentos complementares, adequada ao último lance ofertado.</w:t>
      </w:r>
    </w:p>
    <w:p w14:paraId="4C5DA081"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 xml:space="preserve">O prazo de validade </w:t>
      </w:r>
      <w:r w:rsidRPr="00126C91">
        <w:rPr>
          <w:rFonts w:ascii="Times New Roman" w:eastAsia="Lucida Sans Unicode" w:hAnsi="Times New Roman" w:cs="Times New Roman"/>
          <w:kern w:val="2"/>
          <w:sz w:val="23"/>
          <w:szCs w:val="23"/>
          <w:lang w:eastAsia="zh-CN"/>
        </w:rPr>
        <w:t>da</w:t>
      </w:r>
      <w:r w:rsidRPr="00126C91">
        <w:rPr>
          <w:rFonts w:ascii="Times New Roman" w:eastAsia="Lucida Sans Unicode" w:hAnsi="Times New Roman" w:cs="Times New Roman"/>
          <w:color w:val="000000"/>
          <w:kern w:val="2"/>
          <w:sz w:val="23"/>
          <w:szCs w:val="23"/>
          <w:lang w:eastAsia="zh-CN"/>
        </w:rPr>
        <w:t xml:space="preserve"> proposta não será inferior a 60</w:t>
      </w:r>
      <w:r w:rsidRPr="00126C91">
        <w:rPr>
          <w:rFonts w:ascii="Times New Roman" w:eastAsia="Lucida Sans Unicode" w:hAnsi="Times New Roman" w:cs="Times New Roman"/>
          <w:color w:val="FF0000"/>
          <w:kern w:val="2"/>
          <w:sz w:val="23"/>
          <w:szCs w:val="23"/>
          <w:lang w:eastAsia="zh-CN"/>
        </w:rPr>
        <w:t xml:space="preserve"> </w:t>
      </w:r>
      <w:r w:rsidRPr="00126C91">
        <w:rPr>
          <w:rFonts w:ascii="Times New Roman" w:eastAsia="Lucida Sans Unicode" w:hAnsi="Times New Roman" w:cs="Times New Roman"/>
          <w:color w:val="000000"/>
          <w:kern w:val="2"/>
          <w:sz w:val="23"/>
          <w:szCs w:val="23"/>
          <w:lang w:eastAsia="zh-CN"/>
        </w:rPr>
        <w:t>dias</w:t>
      </w:r>
      <w:r w:rsidRPr="00126C91">
        <w:rPr>
          <w:rFonts w:ascii="Times New Roman" w:eastAsia="Lucida Sans Unicode" w:hAnsi="Times New Roman" w:cs="Times New Roman"/>
          <w:b/>
          <w:bCs/>
          <w:color w:val="000000"/>
          <w:kern w:val="2"/>
          <w:sz w:val="23"/>
          <w:szCs w:val="23"/>
          <w:lang w:eastAsia="zh-CN"/>
        </w:rPr>
        <w:t>,</w:t>
      </w:r>
      <w:r w:rsidRPr="00126C91">
        <w:rPr>
          <w:rFonts w:ascii="Times New Roman" w:eastAsia="Lucida Sans Unicode" w:hAnsi="Times New Roman" w:cs="Times New Roman"/>
          <w:color w:val="000000"/>
          <w:kern w:val="2"/>
          <w:sz w:val="23"/>
          <w:szCs w:val="23"/>
          <w:lang w:eastAsia="zh-CN"/>
        </w:rPr>
        <w:t xml:space="preserve"> a contar da data de sua apresentação após lances.</w:t>
      </w:r>
    </w:p>
    <w:p w14:paraId="3EE35020"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Será desclassificada a proposta que:</w:t>
      </w:r>
    </w:p>
    <w:p w14:paraId="3185BE9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color w:val="000000"/>
          <w:kern w:val="2"/>
          <w:sz w:val="23"/>
          <w:szCs w:val="23"/>
          <w:lang w:eastAsia="zh-CN"/>
        </w:rPr>
        <w:t>contiver</w:t>
      </w:r>
      <w:proofErr w:type="gramEnd"/>
      <w:r w:rsidRPr="00126C91">
        <w:rPr>
          <w:rFonts w:ascii="Times New Roman" w:eastAsia="Lucida Sans Unicode" w:hAnsi="Times New Roman" w:cs="Times New Roman"/>
          <w:color w:val="000000"/>
          <w:kern w:val="2"/>
          <w:sz w:val="23"/>
          <w:szCs w:val="23"/>
          <w:lang w:eastAsia="zh-CN"/>
        </w:rPr>
        <w:t xml:space="preserve"> vícios insanáveis</w:t>
      </w:r>
      <w:r w:rsidRPr="00126C91">
        <w:rPr>
          <w:rFonts w:ascii="Times New Roman" w:eastAsia="Lucida Sans Unicode" w:hAnsi="Times New Roman" w:cs="Times New Roman"/>
          <w:iCs/>
          <w:color w:val="000000"/>
          <w:kern w:val="2"/>
          <w:sz w:val="23"/>
          <w:szCs w:val="23"/>
          <w:lang w:eastAsia="zh-CN"/>
        </w:rPr>
        <w:t>;</w:t>
      </w:r>
    </w:p>
    <w:p w14:paraId="72EE181F"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iCs/>
          <w:color w:val="000000"/>
          <w:kern w:val="2"/>
          <w:sz w:val="23"/>
          <w:szCs w:val="23"/>
          <w:lang w:eastAsia="zh-CN"/>
        </w:rPr>
        <w:t>não</w:t>
      </w:r>
      <w:proofErr w:type="gramEnd"/>
      <w:r w:rsidRPr="00126C91">
        <w:rPr>
          <w:rFonts w:ascii="Times New Roman" w:eastAsia="Lucida Sans Unicode" w:hAnsi="Times New Roman" w:cs="Times New Roman"/>
          <w:iCs/>
          <w:color w:val="000000"/>
          <w:kern w:val="2"/>
          <w:sz w:val="23"/>
          <w:szCs w:val="23"/>
          <w:lang w:eastAsia="zh-CN"/>
        </w:rPr>
        <w:t xml:space="preserve"> obedecer às especificações técnicas pormenorizadas neste aviso ou em seus anexos;</w:t>
      </w:r>
    </w:p>
    <w:p w14:paraId="332058F8"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color w:val="000000"/>
          <w:kern w:val="2"/>
          <w:sz w:val="23"/>
          <w:szCs w:val="23"/>
          <w:lang w:eastAsia="zh-CN"/>
        </w:rPr>
        <w:t>apresentar</w:t>
      </w:r>
      <w:proofErr w:type="gramEnd"/>
      <w:r w:rsidRPr="00126C91">
        <w:rPr>
          <w:rFonts w:ascii="Times New Roman" w:eastAsia="Lucida Sans Unicode" w:hAnsi="Times New Roman" w:cs="Times New Roman"/>
          <w:color w:val="000000"/>
          <w:kern w:val="2"/>
          <w:sz w:val="23"/>
          <w:szCs w:val="23"/>
          <w:lang w:eastAsia="zh-CN"/>
        </w:rPr>
        <w:t xml:space="preserve"> preços inexequíveis ou permanecerem acima do preço máximo definido para a contratação;</w:t>
      </w:r>
    </w:p>
    <w:p w14:paraId="7B01F7BC"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iCs/>
          <w:color w:val="000000"/>
          <w:kern w:val="2"/>
          <w:sz w:val="23"/>
          <w:szCs w:val="23"/>
          <w:lang w:eastAsia="zh-CN"/>
        </w:rPr>
        <w:t>não</w:t>
      </w:r>
      <w:proofErr w:type="gramEnd"/>
      <w:r w:rsidRPr="00126C91">
        <w:rPr>
          <w:rFonts w:ascii="Times New Roman" w:eastAsia="Lucida Sans Unicode" w:hAnsi="Times New Roman" w:cs="Times New Roman"/>
          <w:iCs/>
          <w:color w:val="000000"/>
          <w:kern w:val="2"/>
          <w:sz w:val="23"/>
          <w:szCs w:val="23"/>
          <w:lang w:eastAsia="zh-CN"/>
        </w:rPr>
        <w:t xml:space="preserve"> tiverem sua exequibilidade demonstrada, quando exigido pela Administração;</w:t>
      </w:r>
    </w:p>
    <w:p w14:paraId="1589D8B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color w:val="000000"/>
          <w:kern w:val="2"/>
          <w:sz w:val="23"/>
          <w:szCs w:val="23"/>
          <w:lang w:eastAsia="zh-CN"/>
        </w:rPr>
        <w:lastRenderedPageBreak/>
        <w:t>apresentar</w:t>
      </w:r>
      <w:proofErr w:type="gramEnd"/>
      <w:r w:rsidRPr="00126C91">
        <w:rPr>
          <w:rFonts w:ascii="Times New Roman" w:eastAsia="Lucida Sans Unicode" w:hAnsi="Times New Roman" w:cs="Times New Roman"/>
          <w:color w:val="000000"/>
          <w:kern w:val="2"/>
          <w:sz w:val="23"/>
          <w:szCs w:val="23"/>
          <w:lang w:eastAsia="zh-CN"/>
        </w:rPr>
        <w:t xml:space="preserve"> desconformidade com quaisquer outras exigências deste aviso ou seus anexos, desde que insanável.</w:t>
      </w:r>
    </w:p>
    <w:p w14:paraId="644CA4CC"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en-US"/>
        </w:rPr>
        <w:t>Quando</w:t>
      </w:r>
      <w:r w:rsidRPr="00126C91">
        <w:rPr>
          <w:rFonts w:ascii="Times New Roman" w:eastAsia="Lucida Sans Unicode" w:hAnsi="Times New Roman" w:cs="Times New Roman"/>
          <w:kern w:val="2"/>
          <w:sz w:val="23"/>
          <w:szCs w:val="23"/>
          <w:lang w:eastAsia="zh-CN"/>
        </w:rPr>
        <w:t xml:space="preserve"> o fornecedor não conseguir comprovar que possui ou possuirá recursos suficientes para executar a contento o objeto, será considerada inexequível a proposta de preços ou menor lance que:</w:t>
      </w:r>
    </w:p>
    <w:p w14:paraId="6B5B13A7"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iCs/>
          <w:color w:val="00000A"/>
          <w:kern w:val="2"/>
          <w:sz w:val="23"/>
          <w:szCs w:val="23"/>
          <w:lang w:eastAsia="zh-CN"/>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00DDCF0"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iCs/>
          <w:kern w:val="2"/>
          <w:sz w:val="23"/>
          <w:szCs w:val="23"/>
          <w:lang w:eastAsia="zh-CN"/>
        </w:rPr>
        <w:t>apresentar</w:t>
      </w:r>
      <w:proofErr w:type="gramEnd"/>
      <w:r w:rsidRPr="00126C91">
        <w:rPr>
          <w:rFonts w:ascii="Times New Roman" w:eastAsia="Lucida Sans Unicode" w:hAnsi="Times New Roman" w:cs="Times New Roman"/>
          <w:iCs/>
          <w:kern w:val="2"/>
          <w:sz w:val="23"/>
          <w:szCs w:val="23"/>
          <w:lang w:eastAsia="zh-CN"/>
        </w:rPr>
        <w:t xml:space="preserve"> um ou mais valores da planilha de custo que sejam inferiores àqueles fixados em instrumentos de caráter normativo obrigatório, tais como leis, medidas provisórias e convenções coletivas de trabalho vigentes.</w:t>
      </w:r>
    </w:p>
    <w:p w14:paraId="4EE1B2FC"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en-US"/>
        </w:rPr>
        <w:t xml:space="preserve">Se houver indícios de inexequibilidade da proposta de preço, ou em caso da necessidade de esclarecimentos </w:t>
      </w:r>
      <w:r w:rsidRPr="00126C91">
        <w:rPr>
          <w:rFonts w:ascii="Times New Roman" w:eastAsia="Lucida Sans Unicode" w:hAnsi="Times New Roman" w:cs="Times New Roman"/>
          <w:kern w:val="2"/>
          <w:sz w:val="23"/>
          <w:szCs w:val="23"/>
          <w:lang w:eastAsia="zh-CN"/>
        </w:rPr>
        <w:t>complementares</w:t>
      </w:r>
      <w:r w:rsidRPr="00126C91">
        <w:rPr>
          <w:rFonts w:ascii="Times New Roman" w:eastAsia="Lucida Sans Unicode" w:hAnsi="Times New Roman" w:cs="Times New Roman"/>
          <w:color w:val="000000"/>
          <w:kern w:val="2"/>
          <w:sz w:val="23"/>
          <w:szCs w:val="23"/>
          <w:lang w:eastAsia="en-US"/>
        </w:rPr>
        <w:t>, poderão ser efetuadas diligências, para que a empresa comprove a exequibilidade da proposta.</w:t>
      </w:r>
    </w:p>
    <w:p w14:paraId="439C588B" w14:textId="79A39ABB"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en-US"/>
        </w:rPr>
        <w:t xml:space="preserve">Erros no preenchimento da planilha </w:t>
      </w:r>
      <w:proofErr w:type="spellStart"/>
      <w:r w:rsidRPr="00126C91">
        <w:rPr>
          <w:rFonts w:ascii="Times New Roman" w:eastAsia="Lucida Sans Unicode" w:hAnsi="Times New Roman" w:cs="Times New Roman"/>
          <w:color w:val="000000"/>
          <w:kern w:val="2"/>
          <w:sz w:val="23"/>
          <w:szCs w:val="23"/>
          <w:lang w:eastAsia="en-US"/>
        </w:rPr>
        <w:t>não</w:t>
      </w:r>
      <w:proofErr w:type="spellEnd"/>
      <w:r w:rsidRPr="00126C91">
        <w:rPr>
          <w:rFonts w:ascii="Times New Roman" w:eastAsia="Lucida Sans Unicode" w:hAnsi="Times New Roman" w:cs="Times New Roman"/>
          <w:color w:val="000000"/>
          <w:kern w:val="2"/>
          <w:sz w:val="23"/>
          <w:szCs w:val="23"/>
          <w:lang w:eastAsia="en-US"/>
        </w:rPr>
        <w:t xml:space="preserve"> constituem motivo para a </w:t>
      </w:r>
      <w:r w:rsidR="00FA67C5" w:rsidRPr="00126C91">
        <w:rPr>
          <w:rFonts w:ascii="Times New Roman" w:eastAsia="Lucida Sans Unicode" w:hAnsi="Times New Roman" w:cs="Times New Roman"/>
          <w:color w:val="000000"/>
          <w:kern w:val="2"/>
          <w:sz w:val="23"/>
          <w:szCs w:val="23"/>
          <w:lang w:eastAsia="en-US"/>
        </w:rPr>
        <w:t>desclassificação</w:t>
      </w:r>
      <w:r w:rsidRPr="00126C91">
        <w:rPr>
          <w:rFonts w:ascii="Times New Roman" w:eastAsia="Lucida Sans Unicode" w:hAnsi="Times New Roman" w:cs="Times New Roman"/>
          <w:color w:val="000000"/>
          <w:kern w:val="2"/>
          <w:sz w:val="23"/>
          <w:szCs w:val="23"/>
          <w:lang w:eastAsia="en-US"/>
        </w:rPr>
        <w:t xml:space="preserve"> da proposta. A planilha </w:t>
      </w:r>
      <w:r w:rsidRPr="00126C91">
        <w:rPr>
          <w:rFonts w:ascii="Times New Roman" w:eastAsia="Lucida Sans Unicode" w:hAnsi="Times New Roman" w:cs="Times New Roman"/>
          <w:kern w:val="2"/>
          <w:sz w:val="23"/>
          <w:szCs w:val="23"/>
          <w:lang w:eastAsia="zh-CN"/>
        </w:rPr>
        <w:t>poderá́</w:t>
      </w:r>
      <w:r w:rsidRPr="00126C91">
        <w:rPr>
          <w:rFonts w:ascii="Times New Roman" w:eastAsia="Lucida Sans Unicode" w:hAnsi="Times New Roman" w:cs="Times New Roman"/>
          <w:color w:val="000000"/>
          <w:kern w:val="2"/>
          <w:sz w:val="23"/>
          <w:szCs w:val="23"/>
          <w:lang w:eastAsia="en-US"/>
        </w:rPr>
        <w:t xml:space="preserve"> ser ajustada pelo fornecedor, no prazo indicado pelo sistema, desde que não haja majoração do preço.</w:t>
      </w:r>
    </w:p>
    <w:p w14:paraId="5FFDB505"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iCs/>
          <w:color w:val="00000A"/>
          <w:kern w:val="2"/>
          <w:sz w:val="23"/>
          <w:szCs w:val="23"/>
          <w:lang w:eastAsia="zh-CN"/>
        </w:rPr>
        <w:t>O ajuste de que trata este dispositivo se limita a sanar erros ou falhas que não alterem a substância das propostas;</w:t>
      </w:r>
    </w:p>
    <w:p w14:paraId="23166991"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iCs/>
          <w:color w:val="00000A"/>
          <w:kern w:val="2"/>
          <w:sz w:val="23"/>
          <w:szCs w:val="23"/>
          <w:lang w:eastAsia="zh-CN"/>
        </w:rPr>
        <w:t>Considera-se erro no preenchimento da planilha passível de correção a indicação de recolhimento de impostos e contribuições na forma do Simples Nacional, quando não cabível esse regime.</w:t>
      </w:r>
    </w:p>
    <w:p w14:paraId="2DDCB6F8" w14:textId="6E3C2DC9"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Para fins de análise da proposta quanto ao cumprimento das especificações do objeto, poderá ser colhida a manifestação escrita do setor requisitante do serviço</w:t>
      </w:r>
      <w:r w:rsidR="00AA3F9F" w:rsidRPr="00126C91">
        <w:rPr>
          <w:rFonts w:ascii="Times New Roman" w:eastAsia="Lucida Sans Unicode" w:hAnsi="Times New Roman" w:cs="Times New Roman"/>
          <w:kern w:val="2"/>
          <w:sz w:val="23"/>
          <w:szCs w:val="23"/>
          <w:lang w:eastAsia="zh-CN"/>
        </w:rPr>
        <w:t>/material</w:t>
      </w:r>
      <w:r w:rsidRPr="00126C91">
        <w:rPr>
          <w:rFonts w:ascii="Times New Roman" w:eastAsia="Lucida Sans Unicode" w:hAnsi="Times New Roman" w:cs="Times New Roman"/>
          <w:kern w:val="2"/>
          <w:sz w:val="23"/>
          <w:szCs w:val="23"/>
          <w:lang w:eastAsia="zh-CN"/>
        </w:rPr>
        <w:t xml:space="preserve"> ou da área especializada no objeto.</w:t>
      </w:r>
    </w:p>
    <w:p w14:paraId="07641307"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 a proposta ou lance vencedor for desclassificado, será examinada a proposta ou lance subsequente, e, assim sucessivamente, na ordem de classificação.</w:t>
      </w:r>
    </w:p>
    <w:p w14:paraId="253A993C"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Havendo necessidade, a sessão será suspensa, informando-se no “chat” a nova data e horário para a sua continuidade.</w:t>
      </w:r>
    </w:p>
    <w:p w14:paraId="54155449"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Encerrada a análise quanto à aceitação da proposta, se iniciará a fase de habilitação, observado o disposto neste Aviso de Contratação Direta. </w:t>
      </w:r>
    </w:p>
    <w:p w14:paraId="514F44EB" w14:textId="77777777" w:rsidR="009C2DDC" w:rsidRPr="00126C91" w:rsidRDefault="009C2DDC" w:rsidP="00776D45">
      <w:pPr>
        <w:widowControl w:val="0"/>
        <w:suppressAutoHyphens/>
        <w:spacing w:after="0" w:line="240" w:lineRule="auto"/>
        <w:jc w:val="both"/>
        <w:rPr>
          <w:rFonts w:ascii="Times New Roman" w:eastAsia="Lucida Sans Unicode" w:hAnsi="Times New Roman" w:cs="Times New Roman"/>
          <w:b/>
          <w:bCs/>
          <w:kern w:val="2"/>
          <w:sz w:val="23"/>
          <w:szCs w:val="23"/>
          <w:lang w:eastAsia="zh-CN"/>
        </w:rPr>
      </w:pPr>
    </w:p>
    <w:p w14:paraId="140CB38C" w14:textId="6732992D" w:rsidR="009B2ACD" w:rsidRPr="00126C91" w:rsidRDefault="009C2DDC" w:rsidP="00A75BE4">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HABILITAÇÃO</w:t>
      </w:r>
    </w:p>
    <w:p w14:paraId="530F7C1A" w14:textId="77777777" w:rsidR="00A75BE4" w:rsidRPr="00126C91" w:rsidRDefault="00A75BE4" w:rsidP="00A75BE4">
      <w:pPr>
        <w:numPr>
          <w:ilvl w:val="1"/>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Para fins de habilitação, deverá o licitante comprovar os seguintes requisitos:</w:t>
      </w:r>
    </w:p>
    <w:p w14:paraId="1418C54B" w14:textId="77777777" w:rsidR="00A75BE4" w:rsidRPr="00126C91" w:rsidRDefault="00A75BE4" w:rsidP="00A75BE4">
      <w:pPr>
        <w:suppressAutoHyphens/>
        <w:autoSpaceDN w:val="0"/>
        <w:spacing w:after="0" w:line="240" w:lineRule="auto"/>
        <w:ind w:firstLine="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Habilitação Jurídica</w:t>
      </w:r>
    </w:p>
    <w:p w14:paraId="15558B8A"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Empresário individual: inscrição no Registro Público de Empresas Mercantis, a cargo da Junta Comercial da respectiva sede;</w:t>
      </w:r>
    </w:p>
    <w:p w14:paraId="0DD6F6F1"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Microempreendedor Individual - MEI: Certificado da Condição de Microempreendedor Individual - CCMEI, cuja aceitação ficará condicionada à verificação da autenticidade no sítio </w:t>
      </w:r>
      <w:hyperlink r:id="rId9" w:history="1">
        <w:r w:rsidRPr="00126C91">
          <w:rPr>
            <w:rStyle w:val="Hyperlink"/>
            <w:rFonts w:ascii="Times New Roman" w:eastAsia="Lucida Sans Unicode" w:hAnsi="Times New Roman" w:cs="Times New Roman"/>
            <w:bCs/>
            <w:kern w:val="2"/>
            <w:sz w:val="23"/>
            <w:szCs w:val="23"/>
            <w:lang w:eastAsia="zh-CN"/>
          </w:rPr>
          <w:t>https://www.gov.br/empresas-e-negocios/pt-br/empreendedor</w:t>
        </w:r>
      </w:hyperlink>
      <w:r w:rsidRPr="00126C91">
        <w:rPr>
          <w:rFonts w:ascii="Times New Roman" w:eastAsia="Lucida Sans Unicode" w:hAnsi="Times New Roman" w:cs="Times New Roman"/>
          <w:bCs/>
          <w:kern w:val="2"/>
          <w:sz w:val="23"/>
          <w:szCs w:val="23"/>
          <w:lang w:eastAsia="zh-CN"/>
        </w:rPr>
        <w:t xml:space="preserve">; </w:t>
      </w:r>
    </w:p>
    <w:p w14:paraId="0ACC2BCF"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55B956C6"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126C91">
        <w:rPr>
          <w:rFonts w:ascii="Times New Roman" w:eastAsia="Lucida Sans Unicode" w:hAnsi="Times New Roman" w:cs="Times New Roman"/>
          <w:bCs/>
          <w:kern w:val="2"/>
          <w:sz w:val="23"/>
          <w:szCs w:val="23"/>
          <w:lang w:eastAsia="zh-CN"/>
        </w:rPr>
        <w:t>n.º</w:t>
      </w:r>
      <w:proofErr w:type="gramEnd"/>
      <w:r w:rsidRPr="00126C91">
        <w:rPr>
          <w:rFonts w:ascii="Times New Roman" w:eastAsia="Lucida Sans Unicode" w:hAnsi="Times New Roman" w:cs="Times New Roman"/>
          <w:bCs/>
          <w:kern w:val="2"/>
          <w:sz w:val="23"/>
          <w:szCs w:val="23"/>
          <w:lang w:eastAsia="zh-CN"/>
        </w:rPr>
        <w:t xml:space="preserve"> 77, de 18 de março de 2020. </w:t>
      </w:r>
    </w:p>
    <w:p w14:paraId="4242DB12"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lastRenderedPageBreak/>
        <w:t xml:space="preserve">Sociedade simples: inscrição do ato constitutivo no Registro Civil de Pessoas Jurídicas do local de sua sede, acompanhada de documento comprobatório de seus administradores; </w:t>
      </w:r>
    </w:p>
    <w:p w14:paraId="19DB2605"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074E578D"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63816582"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Os documentos apresentados deverão estar acompanhados de todas as alterações ou da consolidação respectiva.</w:t>
      </w:r>
    </w:p>
    <w:p w14:paraId="76200949" w14:textId="77777777" w:rsidR="00A75BE4" w:rsidRPr="00126C91" w:rsidRDefault="00A75BE4" w:rsidP="00A75BE4">
      <w:pPr>
        <w:suppressAutoHyphens/>
        <w:autoSpaceDN w:val="0"/>
        <w:spacing w:after="0" w:line="240" w:lineRule="auto"/>
        <w:ind w:firstLine="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Habilitação fiscal, social e trabalhista</w:t>
      </w:r>
    </w:p>
    <w:p w14:paraId="46112649"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Prova de inscrição no Cadastro Nacional de Pessoas Jurídicas ou no Cadastro de Pessoas Físicas, conforme o caso;</w:t>
      </w:r>
    </w:p>
    <w:p w14:paraId="1AF6A699"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0361FA87"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Prova de regularidade com o Fundo de Garantia do Tempo de Serviço (FGTS); </w:t>
      </w:r>
    </w:p>
    <w:p w14:paraId="60D4B055"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5A7D9BEC"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Prova de inscrição no cadastro de contribuintes Estadual/Municipal relativo ao domicílio ou sede do fornecedor, pertinente ao seu ramo de atividade e compatível com o objeto contratual; quando for o caso; </w:t>
      </w:r>
    </w:p>
    <w:p w14:paraId="1FD38DEB"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Prova de regularidade com a Fazenda Estadual e Municipal do domicílio ou sede do fornecedor, relativa à atividade em cujo exercício contrata ou concorre; </w:t>
      </w:r>
    </w:p>
    <w:p w14:paraId="11F83A67"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7AE54693"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8D16858" w14:textId="77777777" w:rsidR="00A75BE4" w:rsidRPr="00126C91" w:rsidRDefault="00A75BE4" w:rsidP="00A75BE4">
      <w:pPr>
        <w:suppressAutoHyphens/>
        <w:autoSpaceDN w:val="0"/>
        <w:spacing w:after="0" w:line="240" w:lineRule="auto"/>
        <w:ind w:firstLine="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Qualificação Econômico-Financeira</w:t>
      </w:r>
    </w:p>
    <w:p w14:paraId="249CC406"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Certidão negativa de falência expedida pelo distribuidor da sede do fornecedor - Lei nº 14.133,</w:t>
      </w:r>
      <w:r w:rsidRPr="00126C91">
        <w:rPr>
          <w:rFonts w:ascii="Times New Roman" w:eastAsia="Lucida Sans Unicode" w:hAnsi="Times New Roman" w:cs="Times New Roman"/>
          <w:bCs/>
          <w:kern w:val="2"/>
          <w:sz w:val="23"/>
          <w:szCs w:val="23"/>
          <w:lang w:eastAsia="zh-CN"/>
        </w:rPr>
        <w:br/>
        <w:t xml:space="preserve">de 2021, art. 69, </w:t>
      </w:r>
      <w:r w:rsidRPr="00126C91">
        <w:rPr>
          <w:rFonts w:ascii="Times New Roman" w:eastAsia="Lucida Sans Unicode" w:hAnsi="Times New Roman" w:cs="Times New Roman"/>
          <w:bCs/>
          <w:i/>
          <w:iCs/>
          <w:kern w:val="2"/>
          <w:sz w:val="23"/>
          <w:szCs w:val="23"/>
          <w:lang w:eastAsia="zh-CN"/>
        </w:rPr>
        <w:t>caput</w:t>
      </w:r>
      <w:r w:rsidRPr="00126C91">
        <w:rPr>
          <w:rFonts w:ascii="Times New Roman" w:eastAsia="Lucida Sans Unicode" w:hAnsi="Times New Roman" w:cs="Times New Roman"/>
          <w:bCs/>
          <w:kern w:val="2"/>
          <w:sz w:val="23"/>
          <w:szCs w:val="23"/>
          <w:lang w:eastAsia="zh-CN"/>
        </w:rPr>
        <w:t>, inciso II);</w:t>
      </w:r>
    </w:p>
    <w:p w14:paraId="2D18DBAB"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Balanço patrimonial, termo de abertura e encerramento, nota explicativa, demonstração de resultado de exercício e demais demonstrações contábeis dos 2 (dois) últimos exercícios sociais;</w:t>
      </w:r>
    </w:p>
    <w:p w14:paraId="2DAFFF85"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 xml:space="preserve">Os documentos referidos no item 6.1.18. </w:t>
      </w:r>
      <w:proofErr w:type="gramStart"/>
      <w:r w:rsidRPr="00126C91">
        <w:rPr>
          <w:rFonts w:ascii="Times New Roman" w:eastAsia="Lucida Sans Unicode" w:hAnsi="Times New Roman" w:cs="Times New Roman"/>
          <w:bCs/>
          <w:kern w:val="2"/>
          <w:sz w:val="23"/>
          <w:szCs w:val="23"/>
          <w:lang w:eastAsia="zh-CN"/>
        </w:rPr>
        <w:t>limitar</w:t>
      </w:r>
      <w:proofErr w:type="gramEnd"/>
      <w:r w:rsidRPr="00126C91">
        <w:rPr>
          <w:rFonts w:ascii="Times New Roman" w:eastAsia="Lucida Sans Unicode" w:hAnsi="Times New Roman" w:cs="Times New Roman"/>
          <w:bCs/>
          <w:kern w:val="2"/>
          <w:sz w:val="23"/>
          <w:szCs w:val="23"/>
          <w:lang w:eastAsia="zh-CN"/>
        </w:rPr>
        <w:t>-se-ão ao último exercício no caso de a pessoa jurídica ter sido constituída há menos de 2 (dois) anos;</w:t>
      </w:r>
    </w:p>
    <w:p w14:paraId="53EA6755"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As empresas criadas no exercício financeiro da licitação, ficarão autorizadas a substituir os demonstrativos contábeis pelo balanço de abertura, conforme artigo 65, §1º, da Lei nº 14.133/2021;</w:t>
      </w:r>
    </w:p>
    <w:p w14:paraId="628B15CC"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É admissível o balanço intermediário, se decorrer de lei ou contrato/estatuto social;</w:t>
      </w:r>
    </w:p>
    <w:p w14:paraId="0CD01EDC"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Caso o licitante seja cooperativo, tais documentos deverão ser acompanhados da última auditoria contábil-financeira, conforme dispõe o artigo 112 da Lei nº 5.764, de 1971, ou de uma declaração, sob as penas da lei, de que tal auditoria não foi exigida pelo órgão fiscalizador;</w:t>
      </w:r>
    </w:p>
    <w:p w14:paraId="273C990B"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lastRenderedPageBreak/>
        <w:t>Comprovação da boa situação financeira da empresa mediante obtenção de índices de Liquidez Geral (LG), Solvência Geral (SG) e Liquidez Corrente (LC), superiores a 1 (um), obtidos pela aplicação das seguintes fórmulas:</w:t>
      </w:r>
    </w:p>
    <w:p w14:paraId="5AC7FA89"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LG = Ativo Circulante + Realizável a Longo Prazo</w:t>
      </w:r>
    </w:p>
    <w:p w14:paraId="44E334CF"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Passivo Circulante + Passivo Não Circulante</w:t>
      </w:r>
    </w:p>
    <w:p w14:paraId="5B6DB746"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p>
    <w:p w14:paraId="1B1CDC9D"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SG = Ativo Total</w:t>
      </w:r>
    </w:p>
    <w:p w14:paraId="3D4820E4"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Passivo Circulante + Passivo Não Circulante</w:t>
      </w:r>
    </w:p>
    <w:p w14:paraId="1322AAF7"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p>
    <w:p w14:paraId="34057AEE"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LC = Ativo Circulante</w:t>
      </w:r>
    </w:p>
    <w:p w14:paraId="5149D4F3" w14:textId="77777777" w:rsidR="00A75BE4" w:rsidRPr="00126C91" w:rsidRDefault="00A75BE4" w:rsidP="00A75BE4">
      <w:pPr>
        <w:suppressAutoHyphens/>
        <w:autoSpaceDN w:val="0"/>
        <w:spacing w:after="0" w:line="240" w:lineRule="auto"/>
        <w:ind w:left="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Passivo Circulante</w:t>
      </w:r>
    </w:p>
    <w:p w14:paraId="187B5BFA" w14:textId="77777777" w:rsidR="00A75BE4" w:rsidRPr="00126C91" w:rsidRDefault="00A75BE4" w:rsidP="00A75BE4">
      <w:pPr>
        <w:suppressAutoHyphens/>
        <w:autoSpaceDN w:val="0"/>
        <w:spacing w:after="0" w:line="240" w:lineRule="auto"/>
        <w:jc w:val="both"/>
        <w:rPr>
          <w:rFonts w:ascii="Times New Roman" w:eastAsia="Lucida Sans Unicode" w:hAnsi="Times New Roman" w:cs="Times New Roman"/>
          <w:bCs/>
          <w:kern w:val="2"/>
          <w:sz w:val="23"/>
          <w:szCs w:val="23"/>
          <w:lang w:eastAsia="zh-CN"/>
        </w:rPr>
      </w:pPr>
    </w:p>
    <w:p w14:paraId="4F84364C"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As empresas, cadastradas nos sistemas eletrônicos, que apresentarem resultado inferior ou igual a 1(um) em qualquer dos índices de Liquidez Geral (LG), Solvência Geral (SG) e Liquidez Corrente (LC), deverão comprovar patrimônio líquido de 10% (dez por centro) do valor estimado da contratação ou do item pertinente.</w:t>
      </w:r>
    </w:p>
    <w:p w14:paraId="1E23EF75"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63A619EB" w14:textId="77777777" w:rsidR="00A75BE4" w:rsidRPr="00126C91" w:rsidRDefault="00A75BE4" w:rsidP="00A75BE4">
      <w:pPr>
        <w:suppressAutoHyphens/>
        <w:autoSpaceDN w:val="0"/>
        <w:spacing w:after="0" w:line="240" w:lineRule="auto"/>
        <w:ind w:firstLine="708"/>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Qualificação Técnica</w:t>
      </w:r>
    </w:p>
    <w:p w14:paraId="763D31F9" w14:textId="5B75B8C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Comprovação de aptidão para a prestação dos serviços</w:t>
      </w:r>
      <w:r w:rsidR="00AA3F9F" w:rsidRPr="00126C91">
        <w:rPr>
          <w:rFonts w:ascii="Times New Roman" w:eastAsia="Lucida Sans Unicode" w:hAnsi="Times New Roman" w:cs="Times New Roman"/>
          <w:bCs/>
          <w:kern w:val="2"/>
          <w:sz w:val="23"/>
          <w:szCs w:val="23"/>
          <w:lang w:eastAsia="zh-CN"/>
        </w:rPr>
        <w:t xml:space="preserve"> e/ou fornecimento dos materiais</w:t>
      </w:r>
      <w:r w:rsidRPr="00126C91">
        <w:rPr>
          <w:rFonts w:ascii="Times New Roman" w:eastAsia="Lucida Sans Unicode" w:hAnsi="Times New Roman" w:cs="Times New Roman"/>
          <w:bCs/>
          <w:kern w:val="2"/>
          <w:sz w:val="23"/>
          <w:szCs w:val="23"/>
          <w:lang w:eastAsia="zh-CN"/>
        </w:rPr>
        <w:t xml:space="preserve"> em características, quantidades e prazos compatíveis com o objeto desta licitação, ou com o item pertinente, mediante a apresentação de </w:t>
      </w:r>
      <w:proofErr w:type="gramStart"/>
      <w:r w:rsidRPr="00126C91">
        <w:rPr>
          <w:rFonts w:ascii="Times New Roman" w:eastAsia="Lucida Sans Unicode" w:hAnsi="Times New Roman" w:cs="Times New Roman"/>
          <w:bCs/>
          <w:kern w:val="2"/>
          <w:sz w:val="23"/>
          <w:szCs w:val="23"/>
          <w:lang w:eastAsia="zh-CN"/>
        </w:rPr>
        <w:t>atestado(</w:t>
      </w:r>
      <w:proofErr w:type="gramEnd"/>
      <w:r w:rsidRPr="00126C91">
        <w:rPr>
          <w:rFonts w:ascii="Times New Roman" w:eastAsia="Lucida Sans Unicode" w:hAnsi="Times New Roman" w:cs="Times New Roman"/>
          <w:bCs/>
          <w:kern w:val="2"/>
          <w:sz w:val="23"/>
          <w:szCs w:val="23"/>
          <w:lang w:eastAsia="zh-CN"/>
        </w:rPr>
        <w:t>s) fornecido(s) por pessoas jurídicas de direito público ou privado;</w:t>
      </w:r>
    </w:p>
    <w:p w14:paraId="24B302FD" w14:textId="3D6C1A0F"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r w:rsidR="00AA3F9F" w:rsidRPr="00126C91">
        <w:rPr>
          <w:rFonts w:ascii="Times New Roman" w:eastAsia="Lucida Sans Unicode" w:hAnsi="Times New Roman" w:cs="Times New Roman"/>
          <w:bCs/>
          <w:kern w:val="2"/>
          <w:sz w:val="23"/>
          <w:szCs w:val="23"/>
          <w:lang w:eastAsia="zh-CN"/>
        </w:rPr>
        <w:t xml:space="preserve"> e/ou fornecidos os materiais</w:t>
      </w:r>
      <w:r w:rsidRPr="00126C91">
        <w:rPr>
          <w:rFonts w:ascii="Times New Roman" w:eastAsia="Lucida Sans Unicode" w:hAnsi="Times New Roman" w:cs="Times New Roman"/>
          <w:bCs/>
          <w:kern w:val="2"/>
          <w:sz w:val="23"/>
          <w:szCs w:val="23"/>
          <w:lang w:eastAsia="zh-CN"/>
        </w:rPr>
        <w:t>;</w:t>
      </w:r>
    </w:p>
    <w:p w14:paraId="02865C2F"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Será admitida, para fins de comprovação de quantitativo mínimo, a apresentação e o somatório de diferentes atestados executados de forma concomitante;</w:t>
      </w:r>
    </w:p>
    <w:p w14:paraId="778B3A5B"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Os atestados de capacidade técnica poderão ser apresentados em nome da matriz ou da filial do fornecedor;</w:t>
      </w:r>
    </w:p>
    <w:p w14:paraId="334AB99C" w14:textId="77777777" w:rsidR="00A75BE4" w:rsidRPr="00126C91" w:rsidRDefault="00A75BE4" w:rsidP="00A75BE4">
      <w:pPr>
        <w:numPr>
          <w:ilvl w:val="2"/>
          <w:numId w:val="8"/>
        </w:numPr>
        <w:suppressAutoHyphens/>
        <w:autoSpaceDN w:val="0"/>
        <w:spacing w:after="0" w:line="240" w:lineRule="auto"/>
        <w:ind w:left="0" w:firstLine="0"/>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Prazo de validade de, no mínimo, 6 meses a contar da data do recebimento;</w:t>
      </w:r>
    </w:p>
    <w:p w14:paraId="1B2B4DB5" w14:textId="54BF6C83" w:rsidR="00A75BE4" w:rsidRPr="00126C91" w:rsidRDefault="00A75BE4" w:rsidP="00A75BE4">
      <w:pPr>
        <w:suppressAutoHyphens/>
        <w:autoSpaceDN w:val="0"/>
        <w:spacing w:after="0" w:line="240" w:lineRule="auto"/>
        <w:jc w:val="both"/>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Declarações conforme modelo disponibilizado no edital a serem anexados junto a habilitação;</w:t>
      </w:r>
    </w:p>
    <w:p w14:paraId="4C1626BF" w14:textId="77777777" w:rsidR="009B2ACD" w:rsidRPr="00126C91" w:rsidRDefault="009B2ACD" w:rsidP="00776D45">
      <w:pPr>
        <w:pStyle w:val="PargrafodaLista"/>
        <w:numPr>
          <w:ilvl w:val="0"/>
          <w:numId w:val="8"/>
        </w:numPr>
        <w:spacing w:before="120" w:after="120"/>
        <w:ind w:left="0" w:firstLine="0"/>
        <w:jc w:val="both"/>
        <w:rPr>
          <w:rFonts w:ascii="Times New Roman" w:hAnsi="Times New Roman" w:cs="Times New Roman"/>
          <w:iCs/>
          <w:sz w:val="23"/>
          <w:szCs w:val="23"/>
          <w:lang w:eastAsia="en-US"/>
        </w:rPr>
      </w:pPr>
      <w:r w:rsidRPr="00126C91">
        <w:rPr>
          <w:rFonts w:ascii="Times New Roman" w:hAnsi="Times New Roman" w:cs="Times New Roman"/>
          <w:b/>
          <w:bCs/>
          <w:color w:val="000000"/>
          <w:sz w:val="23"/>
          <w:szCs w:val="23"/>
        </w:rPr>
        <w:t>DO ENCERRAMENTO DA DISPENSA</w:t>
      </w:r>
    </w:p>
    <w:p w14:paraId="3FDE69ED" w14:textId="77777777" w:rsidR="009B2ACD" w:rsidRPr="00126C91" w:rsidRDefault="009B2ACD" w:rsidP="00776D45">
      <w:pPr>
        <w:pStyle w:val="PargrafodaLista"/>
        <w:numPr>
          <w:ilvl w:val="1"/>
          <w:numId w:val="8"/>
        </w:numPr>
        <w:spacing w:before="120" w:after="120"/>
        <w:ind w:left="0" w:firstLine="0"/>
        <w:jc w:val="both"/>
        <w:rPr>
          <w:rFonts w:ascii="Times New Roman" w:hAnsi="Times New Roman" w:cs="Times New Roman"/>
          <w:iCs/>
          <w:sz w:val="23"/>
          <w:szCs w:val="23"/>
          <w:lang w:eastAsia="en-US"/>
        </w:rPr>
      </w:pPr>
      <w:r w:rsidRPr="00126C91">
        <w:rPr>
          <w:rFonts w:ascii="Times New Roman" w:hAnsi="Times New Roman" w:cs="Times New Roman"/>
          <w:color w:val="000000"/>
          <w:sz w:val="23"/>
          <w:szCs w:val="23"/>
        </w:rPr>
        <w:t>Encerradas as fases de julgamento e habilitação, o processo será encaminhado à autoridade superior, que poderá:</w:t>
      </w:r>
    </w:p>
    <w:p w14:paraId="3C80EA7F" w14:textId="77777777" w:rsidR="009B2ACD" w:rsidRPr="00126C91" w:rsidRDefault="009B2ACD" w:rsidP="00776D45">
      <w:pPr>
        <w:pStyle w:val="PargrafodaLista"/>
        <w:numPr>
          <w:ilvl w:val="2"/>
          <w:numId w:val="8"/>
        </w:numPr>
        <w:spacing w:before="120" w:after="120"/>
        <w:ind w:left="0" w:firstLine="0"/>
        <w:jc w:val="both"/>
        <w:rPr>
          <w:rFonts w:ascii="Times New Roman" w:hAnsi="Times New Roman" w:cs="Times New Roman"/>
          <w:iCs/>
          <w:sz w:val="23"/>
          <w:szCs w:val="23"/>
          <w:lang w:eastAsia="en-US"/>
        </w:rPr>
      </w:pPr>
      <w:proofErr w:type="gramStart"/>
      <w:r w:rsidRPr="00126C91">
        <w:rPr>
          <w:rFonts w:ascii="Times New Roman" w:hAnsi="Times New Roman" w:cs="Times New Roman"/>
          <w:color w:val="000000"/>
          <w:sz w:val="23"/>
          <w:szCs w:val="23"/>
        </w:rPr>
        <w:t>determinar</w:t>
      </w:r>
      <w:proofErr w:type="gramEnd"/>
      <w:r w:rsidRPr="00126C91">
        <w:rPr>
          <w:rFonts w:ascii="Times New Roman" w:hAnsi="Times New Roman" w:cs="Times New Roman"/>
          <w:color w:val="000000"/>
          <w:sz w:val="23"/>
          <w:szCs w:val="23"/>
        </w:rPr>
        <w:t xml:space="preserve"> o retorno dos autos para saneamento de irregularidades;</w:t>
      </w:r>
    </w:p>
    <w:p w14:paraId="4C5F8C42" w14:textId="6430BAF3" w:rsidR="00FA67C5" w:rsidRPr="00126C91" w:rsidRDefault="009B2ACD" w:rsidP="00776D45">
      <w:pPr>
        <w:pStyle w:val="PargrafodaLista"/>
        <w:numPr>
          <w:ilvl w:val="2"/>
          <w:numId w:val="8"/>
        </w:numPr>
        <w:spacing w:before="120" w:after="120"/>
        <w:ind w:left="0" w:firstLine="0"/>
        <w:jc w:val="both"/>
        <w:rPr>
          <w:rFonts w:ascii="Times New Roman" w:hAnsi="Times New Roman" w:cs="Times New Roman"/>
          <w:iCs/>
          <w:sz w:val="23"/>
          <w:szCs w:val="23"/>
          <w:lang w:eastAsia="en-US"/>
        </w:rPr>
      </w:pPr>
      <w:proofErr w:type="gramStart"/>
      <w:r w:rsidRPr="00126C91">
        <w:rPr>
          <w:rFonts w:ascii="Times New Roman" w:hAnsi="Times New Roman" w:cs="Times New Roman"/>
          <w:color w:val="000000"/>
          <w:sz w:val="23"/>
          <w:szCs w:val="23"/>
        </w:rPr>
        <w:t>revogar</w:t>
      </w:r>
      <w:proofErr w:type="gramEnd"/>
      <w:r w:rsidRPr="00126C91">
        <w:rPr>
          <w:rFonts w:ascii="Times New Roman" w:hAnsi="Times New Roman" w:cs="Times New Roman"/>
          <w:color w:val="000000"/>
          <w:sz w:val="23"/>
          <w:szCs w:val="23"/>
        </w:rPr>
        <w:t xml:space="preserve"> a dispensa de licitação por motivo de conveniência e oportunidade;</w:t>
      </w:r>
    </w:p>
    <w:p w14:paraId="18DC45B9" w14:textId="173A5A54" w:rsidR="009B2ACD" w:rsidRPr="00126C91" w:rsidRDefault="009B2ACD" w:rsidP="00776D45">
      <w:pPr>
        <w:pStyle w:val="PargrafodaLista"/>
        <w:numPr>
          <w:ilvl w:val="2"/>
          <w:numId w:val="8"/>
        </w:numPr>
        <w:spacing w:before="120" w:after="120"/>
        <w:ind w:left="0" w:firstLine="0"/>
        <w:jc w:val="both"/>
        <w:rPr>
          <w:rFonts w:ascii="Times New Roman" w:hAnsi="Times New Roman" w:cs="Times New Roman"/>
          <w:iCs/>
          <w:sz w:val="23"/>
          <w:szCs w:val="23"/>
          <w:lang w:eastAsia="en-US"/>
        </w:rPr>
      </w:pPr>
      <w:proofErr w:type="gramStart"/>
      <w:r w:rsidRPr="00126C91">
        <w:rPr>
          <w:rFonts w:ascii="Times New Roman" w:hAnsi="Times New Roman" w:cs="Times New Roman"/>
          <w:color w:val="000000"/>
          <w:sz w:val="23"/>
          <w:szCs w:val="23"/>
        </w:rPr>
        <w:t>proceder</w:t>
      </w:r>
      <w:proofErr w:type="gramEnd"/>
      <w:r w:rsidRPr="00126C91">
        <w:rPr>
          <w:rFonts w:ascii="Times New Roman" w:hAnsi="Times New Roman" w:cs="Times New Roman"/>
          <w:color w:val="000000"/>
          <w:sz w:val="23"/>
          <w:szCs w:val="23"/>
        </w:rPr>
        <w:t xml:space="preserve"> à anulação da dispensa, de ofício ou mediante provocação de terceiros, sempre que presente ilegalidade insanável;</w:t>
      </w:r>
    </w:p>
    <w:p w14:paraId="5A7FC93A" w14:textId="77777777" w:rsidR="009B2ACD" w:rsidRPr="00126C91" w:rsidRDefault="009B2ACD" w:rsidP="00776D45">
      <w:pPr>
        <w:pStyle w:val="PargrafodaLista"/>
        <w:numPr>
          <w:ilvl w:val="2"/>
          <w:numId w:val="8"/>
        </w:numPr>
        <w:spacing w:before="120" w:after="120"/>
        <w:ind w:left="0" w:firstLine="0"/>
        <w:jc w:val="both"/>
        <w:rPr>
          <w:rFonts w:ascii="Times New Roman" w:hAnsi="Times New Roman" w:cs="Times New Roman"/>
          <w:iCs/>
          <w:sz w:val="23"/>
          <w:szCs w:val="23"/>
          <w:lang w:eastAsia="en-US"/>
        </w:rPr>
      </w:pPr>
      <w:proofErr w:type="gramStart"/>
      <w:r w:rsidRPr="00126C91">
        <w:rPr>
          <w:rFonts w:ascii="Times New Roman" w:hAnsi="Times New Roman" w:cs="Times New Roman"/>
          <w:color w:val="000000"/>
          <w:sz w:val="23"/>
          <w:szCs w:val="23"/>
        </w:rPr>
        <w:t>adjudicar</w:t>
      </w:r>
      <w:proofErr w:type="gramEnd"/>
      <w:r w:rsidRPr="00126C91">
        <w:rPr>
          <w:rFonts w:ascii="Times New Roman" w:hAnsi="Times New Roman" w:cs="Times New Roman"/>
          <w:color w:val="000000"/>
          <w:sz w:val="23"/>
          <w:szCs w:val="23"/>
        </w:rPr>
        <w:t xml:space="preserve"> o objeto e homologar a dispensa.</w:t>
      </w:r>
    </w:p>
    <w:p w14:paraId="2872ABF5" w14:textId="51A5BEE3" w:rsidR="009B2ACD" w:rsidRPr="00126C91" w:rsidRDefault="009B2ACD" w:rsidP="00776D45">
      <w:pPr>
        <w:pStyle w:val="PargrafodaLista"/>
        <w:numPr>
          <w:ilvl w:val="1"/>
          <w:numId w:val="8"/>
        </w:numPr>
        <w:spacing w:before="120" w:after="120"/>
        <w:ind w:left="0" w:firstLine="0"/>
        <w:jc w:val="both"/>
        <w:rPr>
          <w:rFonts w:ascii="Times New Roman" w:hAnsi="Times New Roman" w:cs="Times New Roman"/>
          <w:iCs/>
          <w:sz w:val="23"/>
          <w:szCs w:val="23"/>
          <w:lang w:eastAsia="en-US"/>
        </w:rPr>
      </w:pPr>
      <w:r w:rsidRPr="00126C91">
        <w:rPr>
          <w:rFonts w:ascii="Times New Roman" w:hAnsi="Times New Roman" w:cs="Times New Roman"/>
          <w:color w:val="000000"/>
          <w:sz w:val="23"/>
          <w:szCs w:val="23"/>
        </w:rPr>
        <w:t>Ao pronunciar a nulidade, a autoridade indicará expressamente os atos com vícios insanáveis,</w:t>
      </w:r>
      <w:r w:rsidRPr="00126C91">
        <w:rPr>
          <w:rFonts w:ascii="Times New Roman" w:hAnsi="Times New Roman" w:cs="Times New Roman"/>
          <w:color w:val="000000"/>
          <w:sz w:val="23"/>
          <w:szCs w:val="23"/>
        </w:rPr>
        <w:br/>
        <w:t>tornando sem efeito todos os subsequentes que deles dependam, e dará ensejo à apuração de responsabilidade de quem lhes tenha dado causa.</w:t>
      </w:r>
    </w:p>
    <w:p w14:paraId="0E4BECFC" w14:textId="77777777" w:rsidR="009B2ACD" w:rsidRPr="00126C91" w:rsidRDefault="009B2ACD" w:rsidP="00776D45">
      <w:pPr>
        <w:pStyle w:val="PargrafodaLista"/>
        <w:numPr>
          <w:ilvl w:val="1"/>
          <w:numId w:val="8"/>
        </w:numPr>
        <w:spacing w:before="120" w:after="120"/>
        <w:ind w:left="0" w:firstLine="0"/>
        <w:jc w:val="both"/>
        <w:rPr>
          <w:rFonts w:ascii="Times New Roman" w:hAnsi="Times New Roman" w:cs="Times New Roman"/>
          <w:iCs/>
          <w:sz w:val="23"/>
          <w:szCs w:val="23"/>
          <w:lang w:eastAsia="en-US"/>
        </w:rPr>
      </w:pPr>
      <w:r w:rsidRPr="00126C91">
        <w:rPr>
          <w:rFonts w:ascii="Times New Roman" w:hAnsi="Times New Roman" w:cs="Times New Roman"/>
          <w:color w:val="000000"/>
          <w:sz w:val="23"/>
          <w:szCs w:val="23"/>
        </w:rPr>
        <w:lastRenderedPageBreak/>
        <w:t>O motivo determinante para a revogação do processo deverá ser resultante de fato superveniente devidamente comprovado.</w:t>
      </w:r>
    </w:p>
    <w:p w14:paraId="764352B0" w14:textId="6B130AE7" w:rsidR="009B2ACD" w:rsidRPr="00126C91" w:rsidRDefault="009B2ACD" w:rsidP="00776D45">
      <w:pPr>
        <w:pStyle w:val="PargrafodaLista"/>
        <w:numPr>
          <w:ilvl w:val="1"/>
          <w:numId w:val="8"/>
        </w:numPr>
        <w:spacing w:before="120" w:after="120"/>
        <w:ind w:left="0" w:firstLine="0"/>
        <w:jc w:val="both"/>
        <w:rPr>
          <w:rFonts w:ascii="Times New Roman" w:hAnsi="Times New Roman" w:cs="Times New Roman"/>
          <w:iCs/>
          <w:sz w:val="23"/>
          <w:szCs w:val="23"/>
          <w:lang w:eastAsia="en-US"/>
        </w:rPr>
      </w:pPr>
      <w:r w:rsidRPr="00126C91">
        <w:rPr>
          <w:rFonts w:ascii="Times New Roman" w:hAnsi="Times New Roman" w:cs="Times New Roman"/>
          <w:color w:val="000000"/>
          <w:sz w:val="23"/>
          <w:szCs w:val="23"/>
        </w:rPr>
        <w:t>Nos casos de anulação e revogação, deverá ser assegurada a prévia manifestação dos interessados</w:t>
      </w:r>
    </w:p>
    <w:p w14:paraId="673A5BCA"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CONTRATAÇÃO</w:t>
      </w:r>
    </w:p>
    <w:p w14:paraId="44E036C4"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Após a homologação e adjudicação, caso se conclua pela contratação, será firmado Termo de Contrato ou emitido instrumento equivalente.</w:t>
      </w:r>
    </w:p>
    <w:p w14:paraId="68A1C3A2" w14:textId="3F408462"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Arial" w:hAnsi="Times New Roman" w:cs="Times New Roman"/>
          <w:iCs/>
          <w:color w:val="000000"/>
          <w:kern w:val="2"/>
          <w:sz w:val="23"/>
          <w:szCs w:val="23"/>
          <w:lang w:eastAsia="zh-CN"/>
        </w:rPr>
        <w:t xml:space="preserve">O adjudicatário terá o </w:t>
      </w:r>
      <w:r w:rsidR="008E2034" w:rsidRPr="00126C91">
        <w:rPr>
          <w:rFonts w:ascii="Times New Roman" w:eastAsia="Arial" w:hAnsi="Times New Roman" w:cs="Times New Roman"/>
          <w:iCs/>
          <w:kern w:val="2"/>
          <w:sz w:val="23"/>
          <w:szCs w:val="23"/>
          <w:lang w:eastAsia="zh-CN"/>
        </w:rPr>
        <w:t>prazo de 1 (um) dia útil</w:t>
      </w:r>
      <w:r w:rsidR="009B3B7E" w:rsidRPr="00126C91">
        <w:rPr>
          <w:rFonts w:ascii="Times New Roman" w:eastAsia="Arial" w:hAnsi="Times New Roman" w:cs="Times New Roman"/>
          <w:iCs/>
          <w:kern w:val="2"/>
          <w:sz w:val="23"/>
          <w:szCs w:val="23"/>
          <w:lang w:eastAsia="zh-CN"/>
        </w:rPr>
        <w:t>, contado</w:t>
      </w:r>
      <w:r w:rsidRPr="00126C91">
        <w:rPr>
          <w:rFonts w:ascii="Times New Roman" w:eastAsia="Arial" w:hAnsi="Times New Roman" w:cs="Times New Roman"/>
          <w:iCs/>
          <w:kern w:val="2"/>
          <w:sz w:val="23"/>
          <w:szCs w:val="23"/>
          <w:lang w:eastAsia="zh-CN"/>
        </w:rPr>
        <w:t xml:space="preserve"> a partir da data de sua convocação, para assinar o Termo de Contrato ou aceitar instrumento equivalente. Sob pena de de</w:t>
      </w:r>
      <w:r w:rsidRPr="00126C91">
        <w:rPr>
          <w:rFonts w:ascii="Times New Roman" w:eastAsia="Arial" w:hAnsi="Times New Roman" w:cs="Times New Roman"/>
          <w:iCs/>
          <w:color w:val="000000"/>
          <w:kern w:val="2"/>
          <w:sz w:val="23"/>
          <w:szCs w:val="23"/>
          <w:lang w:eastAsia="zh-CN"/>
        </w:rPr>
        <w:t>cair do direito à contratação, sem prejuízo das sanções previstas neste Aviso de Contratação Direta.</w:t>
      </w:r>
    </w:p>
    <w:p w14:paraId="20DB142A" w14:textId="783B61EE"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Arial" w:hAnsi="Times New Roman" w:cs="Times New Roman"/>
          <w:color w:val="000000"/>
          <w:sz w:val="23"/>
          <w:szCs w:val="23"/>
          <w:lang w:eastAsia="zh-CN"/>
        </w:rPr>
        <w:t xml:space="preserve">O prazo previsto para assinatura do contrato ou aceitação da nota de empenho ou instrumento equivalente poderá ser prorrogado </w:t>
      </w:r>
      <w:r w:rsidRPr="00126C91">
        <w:rPr>
          <w:rFonts w:ascii="Times New Roman" w:eastAsia="Lucida Sans Unicode" w:hAnsi="Times New Roman" w:cs="Times New Roman"/>
          <w:bCs/>
          <w:sz w:val="23"/>
          <w:szCs w:val="23"/>
          <w:lang w:eastAsia="zh-CN"/>
        </w:rPr>
        <w:t>1 (uma) vez</w:t>
      </w:r>
      <w:r w:rsidRPr="00126C91">
        <w:rPr>
          <w:rFonts w:ascii="Times New Roman" w:eastAsia="Arial" w:hAnsi="Times New Roman" w:cs="Times New Roman"/>
          <w:sz w:val="23"/>
          <w:szCs w:val="23"/>
          <w:lang w:eastAsia="zh-CN"/>
        </w:rPr>
        <w:t xml:space="preserve">, </w:t>
      </w:r>
      <w:r w:rsidRPr="00126C91">
        <w:rPr>
          <w:rFonts w:ascii="Times New Roman" w:eastAsia="Arial" w:hAnsi="Times New Roman" w:cs="Times New Roman"/>
          <w:color w:val="000000"/>
          <w:sz w:val="23"/>
          <w:szCs w:val="23"/>
          <w:lang w:eastAsia="zh-CN"/>
        </w:rPr>
        <w:t>por igual período, por solicitação justificada do adjudicatário e aceita pela Administração.</w:t>
      </w:r>
    </w:p>
    <w:p w14:paraId="0FA161D5"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Arial" w:hAnsi="Times New Roman" w:cs="Times New Roman"/>
          <w:iCs/>
          <w:color w:val="000000"/>
          <w:kern w:val="2"/>
          <w:sz w:val="23"/>
          <w:szCs w:val="23"/>
          <w:lang w:eastAsia="zh-CN"/>
        </w:rPr>
        <w:t>O Aceite da Nota de Empenho ou do instrumento equivalente, emitida à empresa adjudicada, implica no reconhecimento de que:</w:t>
      </w:r>
    </w:p>
    <w:p w14:paraId="3D32E24D"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Arial" w:hAnsi="Times New Roman" w:cs="Times New Roman"/>
          <w:color w:val="000000"/>
          <w:sz w:val="23"/>
          <w:szCs w:val="23"/>
          <w:lang w:eastAsia="zh-CN"/>
        </w:rPr>
        <w:t>referida</w:t>
      </w:r>
      <w:proofErr w:type="gramEnd"/>
      <w:r w:rsidRPr="00126C91">
        <w:rPr>
          <w:rFonts w:ascii="Times New Roman" w:eastAsia="Arial" w:hAnsi="Times New Roman" w:cs="Times New Roman"/>
          <w:color w:val="000000"/>
          <w:sz w:val="23"/>
          <w:szCs w:val="23"/>
          <w:lang w:eastAsia="zh-CN"/>
        </w:rPr>
        <w:t xml:space="preserve"> Nota está substituindo o contrato, aplicando-se à relação de negócios ali estabelecida as disposições da Lei nº 14.133, de 2021;</w:t>
      </w:r>
    </w:p>
    <w:p w14:paraId="6420671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Arial" w:hAnsi="Times New Roman" w:cs="Times New Roman"/>
          <w:color w:val="000000"/>
          <w:sz w:val="23"/>
          <w:szCs w:val="23"/>
          <w:lang w:eastAsia="zh-CN"/>
        </w:rPr>
        <w:t>a</w:t>
      </w:r>
      <w:proofErr w:type="gramEnd"/>
      <w:r w:rsidRPr="00126C91">
        <w:rPr>
          <w:rFonts w:ascii="Times New Roman" w:eastAsia="Arial" w:hAnsi="Times New Roman" w:cs="Times New Roman"/>
          <w:color w:val="000000"/>
          <w:sz w:val="23"/>
          <w:szCs w:val="23"/>
          <w:lang w:eastAsia="zh-CN"/>
        </w:rPr>
        <w:t xml:space="preserve"> contratada se vincula à sua proposta e às previsões contidas no Aviso de Contratação Direta e seus anexos;</w:t>
      </w:r>
    </w:p>
    <w:p w14:paraId="4A206D6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Arial" w:hAnsi="Times New Roman" w:cs="Times New Roman"/>
          <w:color w:val="000000"/>
          <w:sz w:val="23"/>
          <w:szCs w:val="23"/>
          <w:lang w:eastAsia="zh-CN"/>
        </w:rPr>
        <w:t>a</w:t>
      </w:r>
      <w:proofErr w:type="gramEnd"/>
      <w:r w:rsidRPr="00126C91">
        <w:rPr>
          <w:rFonts w:ascii="Times New Roman" w:eastAsia="Arial" w:hAnsi="Times New Roman" w:cs="Times New Roman"/>
          <w:color w:val="000000"/>
          <w:sz w:val="23"/>
          <w:szCs w:val="23"/>
          <w:lang w:eastAsia="zh-CN"/>
        </w:rPr>
        <w:t xml:space="preserve"> contratada reconhece que as hipóteses de rescisão são aquelas previstas nos artigos 137 e 138 da Lei nº 14.133/21 e reconhece os direitos da Administração previstos nos artigos 137 a 139 da mesma Lei.</w:t>
      </w:r>
    </w:p>
    <w:p w14:paraId="59129050" w14:textId="62F954D1"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Arial" w:hAnsi="Times New Roman" w:cs="Times New Roman"/>
          <w:iCs/>
          <w:color w:val="000000"/>
          <w:kern w:val="2"/>
          <w:sz w:val="23"/>
          <w:szCs w:val="23"/>
          <w:lang w:eastAsia="zh-CN"/>
        </w:rPr>
        <w:t xml:space="preserve">O prazo de vigência da contratação é de 12 meses, a partir da data da assinatura do </w:t>
      </w:r>
      <w:r w:rsidR="00C869DC" w:rsidRPr="00126C91">
        <w:rPr>
          <w:rFonts w:ascii="Times New Roman" w:eastAsia="Arial" w:hAnsi="Times New Roman" w:cs="Times New Roman"/>
          <w:iCs/>
          <w:color w:val="000000"/>
          <w:kern w:val="2"/>
          <w:sz w:val="23"/>
          <w:szCs w:val="23"/>
          <w:lang w:eastAsia="zh-CN"/>
        </w:rPr>
        <w:t xml:space="preserve">contrato, </w:t>
      </w:r>
      <w:r w:rsidRPr="00126C91">
        <w:rPr>
          <w:rFonts w:ascii="Times New Roman" w:eastAsia="Arial" w:hAnsi="Times New Roman" w:cs="Times New Roman"/>
          <w:iCs/>
          <w:color w:val="000000"/>
          <w:kern w:val="2"/>
          <w:sz w:val="23"/>
          <w:szCs w:val="23"/>
          <w:lang w:eastAsia="zh-CN"/>
        </w:rPr>
        <w:t>prorrogável conforme previsão nos anexos a este Aviso de Contratação Direta.</w:t>
      </w:r>
    </w:p>
    <w:p w14:paraId="3837433A"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Arial" w:hAnsi="Times New Roman" w:cs="Times New Roman"/>
          <w:iCs/>
          <w:color w:val="000000"/>
          <w:kern w:val="2"/>
          <w:sz w:val="23"/>
          <w:szCs w:val="23"/>
          <w:lang w:eastAsia="zh-CN"/>
        </w:rPr>
        <w:t>Na assinatura do contrato ou do instrumento equivalente será exigida a comprovação das condições de habilitação e contratação consignadas neste aviso, que deverão ser mantidas pelo fornecedor durante a vigência do contrato.</w:t>
      </w:r>
    </w:p>
    <w:p w14:paraId="3B1ACCB5" w14:textId="77777777" w:rsidR="009C2DDC" w:rsidRPr="00126C91" w:rsidRDefault="009C2DDC" w:rsidP="00776D45">
      <w:pPr>
        <w:widowControl w:val="0"/>
        <w:suppressAutoHyphens/>
        <w:spacing w:after="0" w:line="240" w:lineRule="auto"/>
        <w:jc w:val="both"/>
        <w:rPr>
          <w:rFonts w:ascii="Times New Roman" w:eastAsia="Lucida Sans Unicode" w:hAnsi="Times New Roman" w:cs="Times New Roman"/>
          <w:kern w:val="2"/>
          <w:sz w:val="23"/>
          <w:szCs w:val="23"/>
          <w:lang w:eastAsia="zh-CN"/>
        </w:rPr>
      </w:pPr>
    </w:p>
    <w:p w14:paraId="0E2BFDEB"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SANÇÕES</w:t>
      </w:r>
    </w:p>
    <w:p w14:paraId="48B8E2C2"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Comete infração administrativa o fornecedor que cometer quaisquer das infrações previstas no art. 155 da Lei nº 14.133, de 2021, quais sejam:</w:t>
      </w:r>
    </w:p>
    <w:p w14:paraId="77E003C4"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dar</w:t>
      </w:r>
      <w:proofErr w:type="gramEnd"/>
      <w:r w:rsidRPr="00126C91">
        <w:rPr>
          <w:rFonts w:ascii="Times New Roman" w:eastAsia="Lucida Sans Unicode" w:hAnsi="Times New Roman" w:cs="Times New Roman"/>
          <w:kern w:val="2"/>
          <w:sz w:val="23"/>
          <w:szCs w:val="23"/>
          <w:lang w:eastAsia="zh-CN"/>
        </w:rPr>
        <w:t xml:space="preserve"> causa à inexecução parcial do contrato;</w:t>
      </w:r>
    </w:p>
    <w:p w14:paraId="67FD677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dar</w:t>
      </w:r>
      <w:proofErr w:type="gramEnd"/>
      <w:r w:rsidRPr="00126C91">
        <w:rPr>
          <w:rFonts w:ascii="Times New Roman" w:eastAsia="Lucida Sans Unicode" w:hAnsi="Times New Roman" w:cs="Times New Roman"/>
          <w:kern w:val="2"/>
          <w:sz w:val="23"/>
          <w:szCs w:val="23"/>
          <w:lang w:eastAsia="zh-CN"/>
        </w:rPr>
        <w:t xml:space="preserve"> causa à inexecução parcial do contrato que cause grave dano à Administração, ao funcionamento dos serviços públicos ou ao interesse coletivo;</w:t>
      </w:r>
    </w:p>
    <w:p w14:paraId="7F783F2F"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dar</w:t>
      </w:r>
      <w:proofErr w:type="gramEnd"/>
      <w:r w:rsidRPr="00126C91">
        <w:rPr>
          <w:rFonts w:ascii="Times New Roman" w:eastAsia="Lucida Sans Unicode" w:hAnsi="Times New Roman" w:cs="Times New Roman"/>
          <w:kern w:val="2"/>
          <w:sz w:val="23"/>
          <w:szCs w:val="23"/>
          <w:lang w:eastAsia="zh-CN"/>
        </w:rPr>
        <w:t xml:space="preserve"> causa à inexecução total do contrato;</w:t>
      </w:r>
    </w:p>
    <w:p w14:paraId="431CFC4A"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deixar</w:t>
      </w:r>
      <w:proofErr w:type="gramEnd"/>
      <w:r w:rsidRPr="00126C91">
        <w:rPr>
          <w:rFonts w:ascii="Times New Roman" w:eastAsia="Lucida Sans Unicode" w:hAnsi="Times New Roman" w:cs="Times New Roman"/>
          <w:kern w:val="2"/>
          <w:sz w:val="23"/>
          <w:szCs w:val="23"/>
          <w:lang w:eastAsia="zh-CN"/>
        </w:rPr>
        <w:t xml:space="preserve"> de entregar a documentação exigida para o certame;</w:t>
      </w:r>
    </w:p>
    <w:p w14:paraId="4A07736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não</w:t>
      </w:r>
      <w:proofErr w:type="gramEnd"/>
      <w:r w:rsidRPr="00126C91">
        <w:rPr>
          <w:rFonts w:ascii="Times New Roman" w:eastAsia="Lucida Sans Unicode" w:hAnsi="Times New Roman" w:cs="Times New Roman"/>
          <w:kern w:val="2"/>
          <w:sz w:val="23"/>
          <w:szCs w:val="23"/>
          <w:lang w:eastAsia="zh-CN"/>
        </w:rPr>
        <w:t xml:space="preserve"> manter a proposta, salvo em decorrência de fato superveniente devidamente justificado;</w:t>
      </w:r>
    </w:p>
    <w:p w14:paraId="1AE426E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não</w:t>
      </w:r>
      <w:proofErr w:type="gramEnd"/>
      <w:r w:rsidRPr="00126C91">
        <w:rPr>
          <w:rFonts w:ascii="Times New Roman" w:eastAsia="Lucida Sans Unicode" w:hAnsi="Times New Roman" w:cs="Times New Roman"/>
          <w:kern w:val="2"/>
          <w:sz w:val="23"/>
          <w:szCs w:val="23"/>
          <w:lang w:eastAsia="zh-CN"/>
        </w:rPr>
        <w:t xml:space="preserve"> celebrar o contrato ou não entregar a documentação exigida para a contratação, quando convocado dentro do prazo de validade de sua proposta;</w:t>
      </w:r>
    </w:p>
    <w:p w14:paraId="3DB5C4B0"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ensejar</w:t>
      </w:r>
      <w:proofErr w:type="gramEnd"/>
      <w:r w:rsidRPr="00126C91">
        <w:rPr>
          <w:rFonts w:ascii="Times New Roman" w:eastAsia="Lucida Sans Unicode" w:hAnsi="Times New Roman" w:cs="Times New Roman"/>
          <w:kern w:val="2"/>
          <w:sz w:val="23"/>
          <w:szCs w:val="23"/>
          <w:lang w:eastAsia="zh-CN"/>
        </w:rPr>
        <w:t xml:space="preserve"> o retardamento da execução ou da entrega do objeto sem motivo justificado;</w:t>
      </w:r>
    </w:p>
    <w:p w14:paraId="01475A13"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apresentar</w:t>
      </w:r>
      <w:proofErr w:type="gramEnd"/>
      <w:r w:rsidRPr="00126C91">
        <w:rPr>
          <w:rFonts w:ascii="Times New Roman" w:eastAsia="Lucida Sans Unicode" w:hAnsi="Times New Roman" w:cs="Times New Roman"/>
          <w:kern w:val="2"/>
          <w:sz w:val="23"/>
          <w:szCs w:val="23"/>
          <w:lang w:eastAsia="zh-CN"/>
        </w:rPr>
        <w:t xml:space="preserve"> declaração ou documentação falsa exigida para o certame ou prestar declaração falsa durante a dispensa eletrônica ou a execução do contrato;</w:t>
      </w:r>
    </w:p>
    <w:p w14:paraId="29573EFB"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fraudar</w:t>
      </w:r>
      <w:proofErr w:type="gramEnd"/>
      <w:r w:rsidRPr="00126C91">
        <w:rPr>
          <w:rFonts w:ascii="Times New Roman" w:eastAsia="Lucida Sans Unicode" w:hAnsi="Times New Roman" w:cs="Times New Roman"/>
          <w:kern w:val="2"/>
          <w:sz w:val="23"/>
          <w:szCs w:val="23"/>
          <w:lang w:eastAsia="zh-CN"/>
        </w:rPr>
        <w:t xml:space="preserve"> a dispensa eletrônica ou praticar ato fraudulento na execução do contrato;</w:t>
      </w:r>
    </w:p>
    <w:p w14:paraId="1317DFE1"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comportar</w:t>
      </w:r>
      <w:proofErr w:type="gramEnd"/>
      <w:r w:rsidRPr="00126C91">
        <w:rPr>
          <w:rFonts w:ascii="Times New Roman" w:eastAsia="Lucida Sans Unicode" w:hAnsi="Times New Roman" w:cs="Times New Roman"/>
          <w:kern w:val="2"/>
          <w:sz w:val="23"/>
          <w:szCs w:val="23"/>
          <w:lang w:eastAsia="zh-CN"/>
        </w:rPr>
        <w:t>-se de modo inidôneo ou cometer fraude de qualquer natureza;</w:t>
      </w:r>
    </w:p>
    <w:p w14:paraId="15F47EAA" w14:textId="77777777" w:rsidR="009C2DDC" w:rsidRPr="00126C91"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ABF944" w14:textId="77777777" w:rsidR="009C2DDC" w:rsidRPr="00126C91"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Considera-se como comportamento inidôneo da mesma forma as condutas dos </w:t>
      </w:r>
      <w:proofErr w:type="spellStart"/>
      <w:r w:rsidRPr="00126C91">
        <w:rPr>
          <w:rFonts w:ascii="Times New Roman" w:eastAsia="Lucida Sans Unicode" w:hAnsi="Times New Roman" w:cs="Times New Roman"/>
          <w:kern w:val="2"/>
          <w:sz w:val="23"/>
          <w:szCs w:val="23"/>
          <w:lang w:eastAsia="zh-CN"/>
        </w:rPr>
        <w:t>arts</w:t>
      </w:r>
      <w:proofErr w:type="spellEnd"/>
      <w:r w:rsidRPr="00126C91">
        <w:rPr>
          <w:rFonts w:ascii="Times New Roman" w:eastAsia="Lucida Sans Unicode" w:hAnsi="Times New Roman" w:cs="Times New Roman"/>
          <w:kern w:val="2"/>
          <w:sz w:val="23"/>
          <w:szCs w:val="23"/>
          <w:lang w:eastAsia="zh-CN"/>
        </w:rPr>
        <w:t>. 337-F, 337-I, 337-L e 337-O do Código Penal.</w:t>
      </w:r>
    </w:p>
    <w:p w14:paraId="63867C0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lastRenderedPageBreak/>
        <w:t>praticar</w:t>
      </w:r>
      <w:proofErr w:type="gramEnd"/>
      <w:r w:rsidRPr="00126C91">
        <w:rPr>
          <w:rFonts w:ascii="Times New Roman" w:eastAsia="Lucida Sans Unicode" w:hAnsi="Times New Roman" w:cs="Times New Roman"/>
          <w:kern w:val="2"/>
          <w:sz w:val="23"/>
          <w:szCs w:val="23"/>
          <w:lang w:eastAsia="zh-CN"/>
        </w:rPr>
        <w:t xml:space="preserve"> atos ilícitos com vistas a frustrar os objetivos deste certame.</w:t>
      </w:r>
    </w:p>
    <w:p w14:paraId="39521F38"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 xml:space="preserve">praticar ato lesivo previsto no </w:t>
      </w:r>
      <w:hyperlink r:id="rId10" w:anchor="art5" w:history="1">
        <w:r w:rsidRPr="00126C91">
          <w:rPr>
            <w:rFonts w:ascii="Times New Roman" w:eastAsia="Lucida Sans Unicode" w:hAnsi="Times New Roman" w:cs="Times New Roman"/>
            <w:color w:val="000000"/>
            <w:kern w:val="2"/>
            <w:sz w:val="23"/>
            <w:szCs w:val="23"/>
            <w:u w:val="single"/>
            <w:lang w:eastAsia="zh-CN"/>
          </w:rPr>
          <w:t>art. 5º da Lei nº 12.846, de 1º de agosto de 2013.</w:t>
        </w:r>
      </w:hyperlink>
    </w:p>
    <w:p w14:paraId="1E848408"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fornecedor que cometer qualquer das infrações discriminadas nos subitens anteriores ficará sujeito, sem prejuízo da responsabilidade civil e criminal, às seguintes sanções:</w:t>
      </w:r>
    </w:p>
    <w:p w14:paraId="5CC9F4D5" w14:textId="77777777" w:rsidR="009C2DDC" w:rsidRPr="00126C91"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Advertência pela falta do subitem 8.1.1 deste Aviso de Contratação Direta, quando não se justificar a imposição de penalidade mais grave;</w:t>
      </w:r>
    </w:p>
    <w:p w14:paraId="4AC2659F" w14:textId="77777777" w:rsidR="009C2DDC" w:rsidRPr="00126C91"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Multa de 0,5% a 30% sobre o valor estimado </w:t>
      </w:r>
      <w:proofErr w:type="gramStart"/>
      <w:r w:rsidRPr="00126C91">
        <w:rPr>
          <w:rFonts w:ascii="Times New Roman" w:eastAsia="Lucida Sans Unicode" w:hAnsi="Times New Roman" w:cs="Times New Roman"/>
          <w:kern w:val="2"/>
          <w:sz w:val="23"/>
          <w:szCs w:val="23"/>
          <w:lang w:eastAsia="zh-CN"/>
        </w:rPr>
        <w:t>do(</w:t>
      </w:r>
      <w:proofErr w:type="gramEnd"/>
      <w:r w:rsidRPr="00126C91">
        <w:rPr>
          <w:rFonts w:ascii="Times New Roman" w:eastAsia="Lucida Sans Unicode" w:hAnsi="Times New Roman" w:cs="Times New Roman"/>
          <w:kern w:val="2"/>
          <w:sz w:val="23"/>
          <w:szCs w:val="23"/>
          <w:lang w:eastAsia="zh-CN"/>
        </w:rPr>
        <w:t>s) item(s) prejudicado(s) pela conduta do fornecedor, por qualquer das infrações dos subitens 8.1.1 a 8.1.12;</w:t>
      </w:r>
    </w:p>
    <w:p w14:paraId="1EC1613A" w14:textId="77777777" w:rsidR="009C2DDC" w:rsidRPr="00126C91"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Impedimento de licitar e contratar</w:t>
      </w:r>
      <w:r w:rsidRPr="00126C91">
        <w:rPr>
          <w:rFonts w:ascii="Times New Roman" w:eastAsia="Lucida Sans Unicode" w:hAnsi="Times New Roman" w:cs="Times New Roman"/>
          <w:kern w:val="2"/>
          <w:sz w:val="23"/>
          <w:szCs w:val="23"/>
          <w:lang w:eastAsia="zh-CN"/>
        </w:rPr>
        <w:t xml:space="preserve"> </w:t>
      </w:r>
      <w:r w:rsidRPr="00126C91">
        <w:rPr>
          <w:rFonts w:ascii="Times New Roman" w:eastAsia="Lucida Sans Unicode" w:hAnsi="Times New Roman" w:cs="Times New Roman"/>
          <w:color w:val="000000"/>
          <w:kern w:val="2"/>
          <w:sz w:val="23"/>
          <w:szCs w:val="23"/>
          <w:lang w:eastAsia="zh-CN"/>
        </w:rPr>
        <w:t>no âmbito da União, pelo prazo máximo de 3 (três) anos, nos casos dos subitens 8.1.2 a 8.1.7 deste Aviso de Contratação Direta, quando não se justificar a imposição de penalidade mais grave</w:t>
      </w:r>
      <w:r w:rsidRPr="00126C91">
        <w:rPr>
          <w:rFonts w:ascii="Times New Roman" w:eastAsia="Lucida Sans Unicode" w:hAnsi="Times New Roman" w:cs="Times New Roman"/>
          <w:kern w:val="2"/>
          <w:sz w:val="23"/>
          <w:szCs w:val="23"/>
          <w:lang w:eastAsia="zh-CN"/>
        </w:rPr>
        <w:t>;</w:t>
      </w:r>
    </w:p>
    <w:p w14:paraId="7BBBA716" w14:textId="77777777" w:rsidR="009C2DDC" w:rsidRPr="00126C91"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color w:val="000000"/>
          <w:kern w:val="2"/>
          <w:sz w:val="23"/>
          <w:szCs w:val="23"/>
          <w:lang w:eastAsia="zh-CN"/>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126C91">
        <w:rPr>
          <w:rFonts w:ascii="Times New Roman" w:eastAsia="Lucida Sans Unicode" w:hAnsi="Times New Roman" w:cs="Times New Roman"/>
          <w:kern w:val="2"/>
          <w:sz w:val="23"/>
          <w:szCs w:val="23"/>
          <w:lang w:eastAsia="zh-CN"/>
        </w:rPr>
        <w:t>;</w:t>
      </w:r>
    </w:p>
    <w:p w14:paraId="6905FFF5"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Na aplicação das sanções serão considerados:</w:t>
      </w:r>
    </w:p>
    <w:p w14:paraId="26395BB5"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a</w:t>
      </w:r>
      <w:proofErr w:type="gramEnd"/>
      <w:r w:rsidRPr="00126C91">
        <w:rPr>
          <w:rFonts w:ascii="Times New Roman" w:eastAsia="Lucida Sans Unicode" w:hAnsi="Times New Roman" w:cs="Times New Roman"/>
          <w:kern w:val="2"/>
          <w:sz w:val="23"/>
          <w:szCs w:val="23"/>
          <w:lang w:eastAsia="zh-CN"/>
        </w:rPr>
        <w:t xml:space="preserve"> natureza e a gravidade da infração cometida;</w:t>
      </w:r>
    </w:p>
    <w:p w14:paraId="017FF258"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as</w:t>
      </w:r>
      <w:proofErr w:type="gramEnd"/>
      <w:r w:rsidRPr="00126C91">
        <w:rPr>
          <w:rFonts w:ascii="Times New Roman" w:eastAsia="Lucida Sans Unicode" w:hAnsi="Times New Roman" w:cs="Times New Roman"/>
          <w:kern w:val="2"/>
          <w:sz w:val="23"/>
          <w:szCs w:val="23"/>
          <w:lang w:eastAsia="zh-CN"/>
        </w:rPr>
        <w:t xml:space="preserve"> peculiaridades do caso concreto;</w:t>
      </w:r>
    </w:p>
    <w:p w14:paraId="2480C74D"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as</w:t>
      </w:r>
      <w:proofErr w:type="gramEnd"/>
      <w:r w:rsidRPr="00126C91">
        <w:rPr>
          <w:rFonts w:ascii="Times New Roman" w:eastAsia="Lucida Sans Unicode" w:hAnsi="Times New Roman" w:cs="Times New Roman"/>
          <w:kern w:val="2"/>
          <w:sz w:val="23"/>
          <w:szCs w:val="23"/>
          <w:lang w:eastAsia="zh-CN"/>
        </w:rPr>
        <w:t xml:space="preserve"> circunstâncias agravantes ou atenuantes;</w:t>
      </w:r>
    </w:p>
    <w:p w14:paraId="7B6AAAB0"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os</w:t>
      </w:r>
      <w:proofErr w:type="gramEnd"/>
      <w:r w:rsidRPr="00126C91">
        <w:rPr>
          <w:rFonts w:ascii="Times New Roman" w:eastAsia="Lucida Sans Unicode" w:hAnsi="Times New Roman" w:cs="Times New Roman"/>
          <w:kern w:val="2"/>
          <w:sz w:val="23"/>
          <w:szCs w:val="23"/>
          <w:lang w:eastAsia="zh-CN"/>
        </w:rPr>
        <w:t xml:space="preserve"> danos que dela provierem para a Administração Pública;</w:t>
      </w:r>
    </w:p>
    <w:p w14:paraId="462325D9"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a</w:t>
      </w:r>
      <w:proofErr w:type="gramEnd"/>
      <w:r w:rsidRPr="00126C91">
        <w:rPr>
          <w:rFonts w:ascii="Times New Roman" w:eastAsia="Lucida Sans Unicode" w:hAnsi="Times New Roman" w:cs="Times New Roman"/>
          <w:kern w:val="2"/>
          <w:sz w:val="23"/>
          <w:szCs w:val="23"/>
          <w:lang w:eastAsia="zh-CN"/>
        </w:rPr>
        <w:t xml:space="preserve"> implantação ou o aperfeiçoamento de programa de integridade, conforme normas e orientações dos órgãos de controle.</w:t>
      </w:r>
    </w:p>
    <w:p w14:paraId="4D6FDA76"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bookmarkStart w:id="2" w:name="art156§8"/>
      <w:bookmarkStart w:id="3" w:name="art156§7"/>
      <w:bookmarkStart w:id="4" w:name="art156§6"/>
      <w:bookmarkEnd w:id="2"/>
      <w:bookmarkEnd w:id="3"/>
      <w:bookmarkEnd w:id="4"/>
      <w:r w:rsidRPr="00126C91">
        <w:rPr>
          <w:rFonts w:ascii="Times New Roman" w:eastAsia="Lucida Sans Unicode" w:hAnsi="Times New Roman" w:cs="Times New Roman"/>
          <w:kern w:val="2"/>
          <w:sz w:val="23"/>
          <w:szCs w:val="23"/>
          <w:lang w:eastAsia="zh-CN"/>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71CB888"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penalidade de multa pode ser aplicada cumulativamente com as demais sanções.</w:t>
      </w:r>
    </w:p>
    <w:p w14:paraId="03E0272E"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94BC728"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243340"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36CF29C4"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482266F"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kern w:val="2"/>
          <w:sz w:val="23"/>
          <w:szCs w:val="23"/>
          <w:lang w:eastAsia="zh-CN"/>
        </w:rPr>
        <w:t>As sanções por atos praticados no decorrer da contratação estão previstas nos anexos a este Aviso</w:t>
      </w:r>
      <w:r w:rsidRPr="00126C91">
        <w:rPr>
          <w:rFonts w:ascii="Times New Roman" w:eastAsia="Lucida Sans Unicode" w:hAnsi="Times New Roman" w:cs="Times New Roman"/>
          <w:b/>
          <w:bCs/>
          <w:kern w:val="2"/>
          <w:sz w:val="23"/>
          <w:szCs w:val="23"/>
          <w:lang w:eastAsia="zh-CN"/>
        </w:rPr>
        <w:t xml:space="preserve"> </w:t>
      </w:r>
    </w:p>
    <w:p w14:paraId="50094F2F" w14:textId="77777777" w:rsidR="009C2DDC" w:rsidRPr="00126C91" w:rsidRDefault="009C2DDC" w:rsidP="00776D45">
      <w:pPr>
        <w:suppressAutoHyphens/>
        <w:autoSpaceDN w:val="0"/>
        <w:spacing w:after="0" w:line="240" w:lineRule="auto"/>
        <w:jc w:val="both"/>
        <w:rPr>
          <w:rFonts w:ascii="Times New Roman" w:eastAsia="Lucida Sans Unicode" w:hAnsi="Times New Roman" w:cs="Times New Roman"/>
          <w:b/>
          <w:bCs/>
          <w:kern w:val="2"/>
          <w:sz w:val="23"/>
          <w:szCs w:val="23"/>
          <w:lang w:eastAsia="zh-CN"/>
        </w:rPr>
      </w:pPr>
    </w:p>
    <w:p w14:paraId="102F9645" w14:textId="77777777" w:rsidR="009C2DDC" w:rsidRPr="00126C91"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DAS DISPOSIÇÕES GERAIS</w:t>
      </w:r>
    </w:p>
    <w:p w14:paraId="0CA48087" w14:textId="3B9F67D3"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 procedimento será divulgado no</w:t>
      </w:r>
      <w:r w:rsidR="00C869DC" w:rsidRPr="00126C91">
        <w:rPr>
          <w:rFonts w:ascii="Times New Roman" w:eastAsia="Lucida Sans Unicode" w:hAnsi="Times New Roman" w:cs="Times New Roman"/>
          <w:kern w:val="2"/>
          <w:sz w:val="23"/>
          <w:szCs w:val="23"/>
          <w:lang w:eastAsia="zh-CN"/>
        </w:rPr>
        <w:t xml:space="preserve"> LICITANET</w:t>
      </w:r>
      <w:r w:rsidR="000417E4" w:rsidRPr="00126C91">
        <w:rPr>
          <w:rFonts w:ascii="Times New Roman" w:eastAsia="Lucida Sans Unicode" w:hAnsi="Times New Roman" w:cs="Times New Roman"/>
          <w:kern w:val="2"/>
          <w:sz w:val="23"/>
          <w:szCs w:val="23"/>
          <w:lang w:eastAsia="zh-CN"/>
        </w:rPr>
        <w:t xml:space="preserve"> </w:t>
      </w:r>
      <w:r w:rsidRPr="00126C91">
        <w:rPr>
          <w:rFonts w:ascii="Times New Roman" w:eastAsia="Lucida Sans Unicode" w:hAnsi="Times New Roman" w:cs="Times New Roman"/>
          <w:kern w:val="2"/>
          <w:sz w:val="23"/>
          <w:szCs w:val="23"/>
          <w:lang w:eastAsia="zh-CN"/>
        </w:rPr>
        <w:t>e no Portal Nacional de Contratações Públicas - PNCP, e encaminhado automaticamente aos fornecedore</w:t>
      </w:r>
      <w:r w:rsidR="00C869DC" w:rsidRPr="00126C91">
        <w:rPr>
          <w:rFonts w:ascii="Times New Roman" w:eastAsia="Lucida Sans Unicode" w:hAnsi="Times New Roman" w:cs="Times New Roman"/>
          <w:kern w:val="2"/>
          <w:sz w:val="23"/>
          <w:szCs w:val="23"/>
          <w:lang w:eastAsia="zh-CN"/>
        </w:rPr>
        <w:t>s registrados no Sistema LICITANET</w:t>
      </w:r>
      <w:r w:rsidRPr="00126C91">
        <w:rPr>
          <w:rFonts w:ascii="Times New Roman" w:eastAsia="Lucida Sans Unicode" w:hAnsi="Times New Roman" w:cs="Times New Roman"/>
          <w:kern w:val="2"/>
          <w:sz w:val="23"/>
          <w:szCs w:val="23"/>
          <w:lang w:eastAsia="zh-CN"/>
        </w:rPr>
        <w:t>, por mensagem eletrônica, na correspondente linha de fornecimento que pretende atender.</w:t>
      </w:r>
    </w:p>
    <w:p w14:paraId="1DE37C02"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No caso de todos os fornecedores restarem desclassificados ou inabilitados (procedimento fracassado), a Administração poderá:</w:t>
      </w:r>
    </w:p>
    <w:p w14:paraId="3B191EB6"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lastRenderedPageBreak/>
        <w:t>republicar</w:t>
      </w:r>
      <w:proofErr w:type="gramEnd"/>
      <w:r w:rsidRPr="00126C91">
        <w:rPr>
          <w:rFonts w:ascii="Times New Roman" w:eastAsia="Lucida Sans Unicode" w:hAnsi="Times New Roman" w:cs="Times New Roman"/>
          <w:kern w:val="2"/>
          <w:sz w:val="23"/>
          <w:szCs w:val="23"/>
          <w:lang w:eastAsia="zh-CN"/>
        </w:rPr>
        <w:t xml:space="preserve"> o presente aviso com uma nova data;</w:t>
      </w:r>
    </w:p>
    <w:p w14:paraId="4DBBF89E"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valer</w:t>
      </w:r>
      <w:proofErr w:type="gramEnd"/>
      <w:r w:rsidRPr="00126C91">
        <w:rPr>
          <w:rFonts w:ascii="Times New Roman" w:eastAsia="Lucida Sans Unicode" w:hAnsi="Times New Roman" w:cs="Times New Roman"/>
          <w:kern w:val="2"/>
          <w:sz w:val="23"/>
          <w:szCs w:val="23"/>
          <w:lang w:eastAsia="zh-CN"/>
        </w:rPr>
        <w:t>-se, para a contratação, de proposta obtida na pesquisa de preços que serviu de base ao procedimento, se houver, privilegiando-se os menores preços, sempre que possível, e desde que atendidas às condições de habilitação exigidas.</w:t>
      </w:r>
    </w:p>
    <w:p w14:paraId="3F3DB0B2" w14:textId="77777777" w:rsidR="009C2DDC" w:rsidRPr="00126C91"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No caso do subitem anterior, a contratação será operacionalizada fora deste procedimento.</w:t>
      </w:r>
    </w:p>
    <w:p w14:paraId="3CB07AB3" w14:textId="77777777" w:rsidR="009C2DDC" w:rsidRPr="00126C91"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fixar</w:t>
      </w:r>
      <w:proofErr w:type="gramEnd"/>
      <w:r w:rsidRPr="00126C91">
        <w:rPr>
          <w:rFonts w:ascii="Times New Roman" w:eastAsia="Lucida Sans Unicode" w:hAnsi="Times New Roman" w:cs="Times New Roman"/>
          <w:kern w:val="2"/>
          <w:sz w:val="23"/>
          <w:szCs w:val="23"/>
          <w:lang w:eastAsia="zh-CN"/>
        </w:rPr>
        <w:t xml:space="preserve"> prazo para que possa haver adequação das propostas ou da documentação de habilitação, conforme o caso.</w:t>
      </w:r>
    </w:p>
    <w:p w14:paraId="595FFD4B"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As providências dos subitens 9.2.1 e 9.2.2 acima poderão ser utilizadas se não houver o comparecimento de quaisquer fornecedores interessados (procedimento deserto)</w:t>
      </w:r>
    </w:p>
    <w:p w14:paraId="5284FF09"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338DF79"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Caberá ao fornecedor acompanhar as operações, ficando responsável pelo ônus decorrente da perda do negócio diante da inobservância de quaisquer mensagens emitidas pela Administração ou de sua desconexão.</w:t>
      </w:r>
    </w:p>
    <w:p w14:paraId="47E211AE"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6CD0931"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Os horários estabelecidos na divulgação deste procedimento e durante o envio de lances observarão o horário de Brasília-DF, inclusive para contagem de tempo e registro no Sistema e na documentação relativa ao procedimento.</w:t>
      </w:r>
    </w:p>
    <w:p w14:paraId="42E6737E"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E988AF"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32D683C"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Os fornecedores assumem todos os custos de preparação e apresentação de suas propostas e a Administração não será, em nenhum caso, responsável por esses custos, independentemente da condução ou do resultado do processo de contratação.</w:t>
      </w:r>
    </w:p>
    <w:p w14:paraId="2004844A"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Em caso de divergência entre disposições deste Aviso de Contratação Direta e de seus anexos ou demais peças que compõem o processo, prevalecerá as deste Aviso.</w:t>
      </w:r>
    </w:p>
    <w:p w14:paraId="6853D117"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Da sessão pública será divulgada Ata no sistema eletrônico.</w:t>
      </w:r>
    </w:p>
    <w:p w14:paraId="728940C2" w14:textId="77777777" w:rsidR="009C2DDC" w:rsidRPr="00126C91"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Integram este Aviso de Contratação Direta, para todos os fins e efeitos, os seguintes anexos:</w:t>
      </w:r>
    </w:p>
    <w:p w14:paraId="168657C7" w14:textId="77777777" w:rsidR="009C2DDC" w:rsidRPr="00126C91" w:rsidRDefault="009C2DDC" w:rsidP="009C2DDC">
      <w:pPr>
        <w:numPr>
          <w:ilvl w:val="2"/>
          <w:numId w:val="8"/>
        </w:numPr>
        <w:spacing w:after="0" w:line="240" w:lineRule="auto"/>
        <w:jc w:val="both"/>
        <w:rPr>
          <w:rFonts w:ascii="Times New Roman" w:hAnsi="Times New Roman" w:cs="Times New Roman"/>
          <w:sz w:val="23"/>
          <w:szCs w:val="23"/>
        </w:rPr>
      </w:pPr>
      <w:r w:rsidRPr="00126C91">
        <w:rPr>
          <w:rFonts w:ascii="Times New Roman" w:hAnsi="Times New Roman" w:cs="Times New Roman"/>
          <w:sz w:val="23"/>
          <w:szCs w:val="23"/>
        </w:rPr>
        <w:t>ANEXO I- Termo de Referência;</w:t>
      </w:r>
    </w:p>
    <w:p w14:paraId="3AE2262A" w14:textId="77777777" w:rsidR="009C2DDC" w:rsidRPr="00126C91" w:rsidRDefault="009C2DDC" w:rsidP="009C2DDC">
      <w:pPr>
        <w:numPr>
          <w:ilvl w:val="2"/>
          <w:numId w:val="8"/>
        </w:numPr>
        <w:spacing w:after="0" w:line="240" w:lineRule="auto"/>
        <w:jc w:val="both"/>
        <w:rPr>
          <w:rFonts w:ascii="Times New Roman" w:hAnsi="Times New Roman" w:cs="Times New Roman"/>
          <w:sz w:val="23"/>
          <w:szCs w:val="23"/>
        </w:rPr>
      </w:pPr>
      <w:r w:rsidRPr="00126C91">
        <w:rPr>
          <w:rFonts w:ascii="Times New Roman" w:hAnsi="Times New Roman" w:cs="Times New Roman"/>
          <w:sz w:val="23"/>
          <w:szCs w:val="23"/>
        </w:rPr>
        <w:t>ANEXO II – Modelo de Proposta Comercial;</w:t>
      </w:r>
    </w:p>
    <w:p w14:paraId="10DEEDEE" w14:textId="77777777" w:rsidR="009C2DDC" w:rsidRPr="00126C91" w:rsidRDefault="009C2DDC" w:rsidP="009C2DDC">
      <w:pPr>
        <w:numPr>
          <w:ilvl w:val="2"/>
          <w:numId w:val="8"/>
        </w:numPr>
        <w:spacing w:after="0" w:line="240" w:lineRule="auto"/>
        <w:jc w:val="both"/>
        <w:rPr>
          <w:rFonts w:ascii="Times New Roman" w:hAnsi="Times New Roman" w:cs="Times New Roman"/>
          <w:sz w:val="23"/>
          <w:szCs w:val="23"/>
        </w:rPr>
      </w:pPr>
      <w:r w:rsidRPr="00126C91">
        <w:rPr>
          <w:rFonts w:ascii="Times New Roman" w:hAnsi="Times New Roman" w:cs="Times New Roman"/>
          <w:sz w:val="23"/>
          <w:szCs w:val="23"/>
        </w:rPr>
        <w:t>ANEXO II – Declaração Unificada.</w:t>
      </w:r>
    </w:p>
    <w:p w14:paraId="1F93C5A8" w14:textId="0A899F24" w:rsidR="0060715F" w:rsidRPr="00126C91" w:rsidRDefault="0060715F" w:rsidP="009C2DDC">
      <w:pPr>
        <w:numPr>
          <w:ilvl w:val="2"/>
          <w:numId w:val="8"/>
        </w:numPr>
        <w:spacing w:after="0" w:line="240" w:lineRule="auto"/>
        <w:jc w:val="both"/>
        <w:rPr>
          <w:rFonts w:ascii="Times New Roman" w:hAnsi="Times New Roman" w:cs="Times New Roman"/>
          <w:sz w:val="23"/>
          <w:szCs w:val="23"/>
        </w:rPr>
      </w:pPr>
      <w:r w:rsidRPr="00126C91">
        <w:rPr>
          <w:rFonts w:ascii="Times New Roman" w:hAnsi="Times New Roman" w:cs="Times New Roman"/>
          <w:sz w:val="23"/>
          <w:szCs w:val="23"/>
        </w:rPr>
        <w:t>ANEXO IV – Modelo Contrato</w:t>
      </w:r>
    </w:p>
    <w:p w14:paraId="535A80AD" w14:textId="77777777" w:rsidR="009C2DDC" w:rsidRPr="00126C91" w:rsidRDefault="009C2DDC" w:rsidP="009C2DDC">
      <w:pPr>
        <w:suppressAutoHyphens/>
        <w:autoSpaceDN w:val="0"/>
        <w:spacing w:after="0" w:line="240" w:lineRule="auto"/>
        <w:ind w:left="655"/>
        <w:jc w:val="both"/>
        <w:rPr>
          <w:rFonts w:ascii="Times New Roman" w:eastAsia="Lucida Sans Unicode" w:hAnsi="Times New Roman" w:cs="Times New Roman"/>
          <w:kern w:val="2"/>
          <w:sz w:val="23"/>
          <w:szCs w:val="23"/>
          <w:lang w:eastAsia="zh-CN"/>
        </w:rPr>
      </w:pPr>
    </w:p>
    <w:p w14:paraId="5207560C" w14:textId="45B15C14" w:rsidR="009C2DDC" w:rsidRPr="00126C91" w:rsidRDefault="009C2DDC" w:rsidP="009C2DDC">
      <w:pPr>
        <w:widowControl w:val="0"/>
        <w:suppressAutoHyphens/>
        <w:spacing w:after="0" w:line="240" w:lineRule="auto"/>
        <w:jc w:val="right"/>
        <w:rPr>
          <w:rFonts w:ascii="Times New Roman" w:eastAsia="Lucida Sans Unicode" w:hAnsi="Times New Roman" w:cs="Times New Roman"/>
          <w:kern w:val="2"/>
          <w:sz w:val="23"/>
          <w:szCs w:val="23"/>
          <w:lang w:eastAsia="zh-CN"/>
        </w:rPr>
      </w:pPr>
      <w:proofErr w:type="spellStart"/>
      <w:r w:rsidRPr="00126C91">
        <w:rPr>
          <w:rFonts w:ascii="Times New Roman" w:eastAsia="Lucida Sans Unicode" w:hAnsi="Times New Roman" w:cs="Times New Roman"/>
          <w:kern w:val="2"/>
          <w:sz w:val="23"/>
          <w:szCs w:val="23"/>
          <w:lang w:eastAsia="zh-CN"/>
        </w:rPr>
        <w:t>Goioxim</w:t>
      </w:r>
      <w:proofErr w:type="spellEnd"/>
      <w:r w:rsidRPr="00126C91">
        <w:rPr>
          <w:rFonts w:ascii="Times New Roman" w:eastAsia="Lucida Sans Unicode" w:hAnsi="Times New Roman" w:cs="Times New Roman"/>
          <w:kern w:val="2"/>
          <w:sz w:val="23"/>
          <w:szCs w:val="23"/>
          <w:lang w:eastAsia="zh-CN"/>
        </w:rPr>
        <w:t xml:space="preserve">, </w:t>
      </w:r>
      <w:r w:rsidR="00126C91" w:rsidRPr="00126C91">
        <w:rPr>
          <w:rFonts w:ascii="Times New Roman" w:eastAsia="Lucida Sans Unicode" w:hAnsi="Times New Roman" w:cs="Times New Roman"/>
          <w:kern w:val="2"/>
          <w:sz w:val="23"/>
          <w:szCs w:val="23"/>
          <w:lang w:eastAsia="zh-CN"/>
        </w:rPr>
        <w:t>27</w:t>
      </w:r>
      <w:r w:rsidR="00FA67C5" w:rsidRPr="00126C91">
        <w:rPr>
          <w:rFonts w:ascii="Times New Roman" w:eastAsia="Lucida Sans Unicode" w:hAnsi="Times New Roman" w:cs="Times New Roman"/>
          <w:kern w:val="2"/>
          <w:sz w:val="23"/>
          <w:szCs w:val="23"/>
          <w:lang w:eastAsia="zh-CN"/>
        </w:rPr>
        <w:t xml:space="preserve"> de </w:t>
      </w:r>
      <w:r w:rsidR="00B867D9" w:rsidRPr="00126C91">
        <w:rPr>
          <w:rFonts w:ascii="Times New Roman" w:eastAsia="Lucida Sans Unicode" w:hAnsi="Times New Roman" w:cs="Times New Roman"/>
          <w:kern w:val="2"/>
          <w:sz w:val="23"/>
          <w:szCs w:val="23"/>
          <w:lang w:eastAsia="zh-CN"/>
        </w:rPr>
        <w:t xml:space="preserve">maio </w:t>
      </w:r>
      <w:r w:rsidR="00FA67C5" w:rsidRPr="00126C91">
        <w:rPr>
          <w:rFonts w:ascii="Times New Roman" w:eastAsia="Lucida Sans Unicode" w:hAnsi="Times New Roman" w:cs="Times New Roman"/>
          <w:kern w:val="2"/>
          <w:sz w:val="23"/>
          <w:szCs w:val="23"/>
          <w:lang w:eastAsia="zh-CN"/>
        </w:rPr>
        <w:t>de 2024</w:t>
      </w:r>
      <w:r w:rsidRPr="00126C91">
        <w:rPr>
          <w:rFonts w:ascii="Times New Roman" w:eastAsia="Lucida Sans Unicode" w:hAnsi="Times New Roman" w:cs="Times New Roman"/>
          <w:kern w:val="2"/>
          <w:sz w:val="23"/>
          <w:szCs w:val="23"/>
          <w:lang w:eastAsia="zh-CN"/>
        </w:rPr>
        <w:t>.</w:t>
      </w:r>
    </w:p>
    <w:p w14:paraId="7E7CE518" w14:textId="77777777" w:rsidR="009C2DDC" w:rsidRPr="00126C91" w:rsidRDefault="009C2DDC" w:rsidP="009C2DDC">
      <w:pPr>
        <w:widowControl w:val="0"/>
        <w:suppressAutoHyphens/>
        <w:spacing w:after="0" w:line="240" w:lineRule="auto"/>
        <w:jc w:val="right"/>
        <w:rPr>
          <w:rFonts w:ascii="Times New Roman" w:eastAsia="Lucida Sans Unicode" w:hAnsi="Times New Roman" w:cs="Times New Roman"/>
          <w:kern w:val="2"/>
          <w:sz w:val="23"/>
          <w:szCs w:val="23"/>
          <w:lang w:eastAsia="zh-CN"/>
        </w:rPr>
      </w:pPr>
    </w:p>
    <w:p w14:paraId="186DC8A6" w14:textId="77777777" w:rsidR="009C2DDC" w:rsidRPr="00126C91" w:rsidRDefault="009C2DDC" w:rsidP="009C2DDC">
      <w:pPr>
        <w:widowControl w:val="0"/>
        <w:suppressAutoHyphens/>
        <w:spacing w:after="0" w:line="240" w:lineRule="auto"/>
        <w:jc w:val="right"/>
        <w:rPr>
          <w:rFonts w:ascii="Times New Roman" w:eastAsia="Lucida Sans Unicode" w:hAnsi="Times New Roman" w:cs="Times New Roman"/>
          <w:kern w:val="2"/>
          <w:sz w:val="23"/>
          <w:szCs w:val="23"/>
          <w:lang w:eastAsia="zh-CN"/>
        </w:rPr>
      </w:pPr>
    </w:p>
    <w:p w14:paraId="46B756C1" w14:textId="77777777" w:rsidR="009C2DDC" w:rsidRPr="00126C91" w:rsidRDefault="009C2DDC" w:rsidP="009C2DDC">
      <w:pPr>
        <w:widowControl w:val="0"/>
        <w:suppressAutoHyphens/>
        <w:spacing w:after="0" w:line="240" w:lineRule="auto"/>
        <w:jc w:val="center"/>
        <w:rPr>
          <w:rFonts w:ascii="Times New Roman" w:eastAsia="Lucida Sans Unicode" w:hAnsi="Times New Roman" w:cs="Times New Roman"/>
          <w:b/>
          <w:bCs/>
          <w:kern w:val="2"/>
          <w:sz w:val="23"/>
          <w:szCs w:val="23"/>
          <w:lang w:eastAsia="zh-CN"/>
        </w:rPr>
      </w:pPr>
    </w:p>
    <w:p w14:paraId="02880AC6" w14:textId="77777777" w:rsidR="009C2DDC" w:rsidRPr="00126C91" w:rsidRDefault="009C2DDC" w:rsidP="009C2DDC">
      <w:pPr>
        <w:widowControl w:val="0"/>
        <w:suppressAutoHyphens/>
        <w:spacing w:after="0" w:line="240" w:lineRule="auto"/>
        <w:jc w:val="center"/>
        <w:rPr>
          <w:rFonts w:ascii="Times New Roman" w:eastAsia="Lucida Sans Unicode" w:hAnsi="Times New Roman" w:cs="Times New Roman"/>
          <w:b/>
          <w:bCs/>
          <w:kern w:val="2"/>
          <w:sz w:val="23"/>
          <w:szCs w:val="23"/>
          <w:lang w:eastAsia="zh-CN"/>
        </w:rPr>
      </w:pPr>
      <w:r w:rsidRPr="00126C91">
        <w:rPr>
          <w:rFonts w:ascii="Times New Roman" w:eastAsia="Lucida Sans Unicode" w:hAnsi="Times New Roman" w:cs="Times New Roman"/>
          <w:b/>
          <w:bCs/>
          <w:kern w:val="2"/>
          <w:sz w:val="23"/>
          <w:szCs w:val="23"/>
          <w:lang w:eastAsia="zh-CN"/>
        </w:rPr>
        <w:t xml:space="preserve">MARI TEREZINHA DA SILVA </w:t>
      </w:r>
    </w:p>
    <w:p w14:paraId="0F8C9C43" w14:textId="516DEB1D" w:rsidR="009B3B7E" w:rsidRPr="00126C91" w:rsidRDefault="009B3B7E" w:rsidP="00AA3F9F">
      <w:pPr>
        <w:widowControl w:val="0"/>
        <w:suppressAutoHyphens/>
        <w:spacing w:after="0" w:line="240" w:lineRule="auto"/>
        <w:jc w:val="center"/>
        <w:rPr>
          <w:rFonts w:ascii="Times New Roman" w:hAnsi="Times New Roman" w:cs="Times New Roman"/>
          <w:sz w:val="23"/>
          <w:szCs w:val="23"/>
        </w:rPr>
      </w:pPr>
      <w:r w:rsidRPr="00126C91">
        <w:rPr>
          <w:rFonts w:ascii="Times New Roman" w:eastAsia="Lucida Sans Unicode" w:hAnsi="Times New Roman" w:cs="Times New Roman"/>
          <w:b/>
          <w:bCs/>
          <w:kern w:val="2"/>
          <w:sz w:val="23"/>
          <w:szCs w:val="23"/>
          <w:lang w:eastAsia="zh-CN"/>
        </w:rPr>
        <w:t>Prefeita Municipal</w:t>
      </w:r>
      <w:r w:rsidR="009C2DDC" w:rsidRPr="00126C91">
        <w:rPr>
          <w:rFonts w:ascii="Times New Roman" w:hAnsi="Times New Roman" w:cs="Times New Roman"/>
          <w:sz w:val="23"/>
          <w:szCs w:val="23"/>
        </w:rPr>
        <w:br w:type="page"/>
      </w:r>
      <w:bookmarkStart w:id="5" w:name="_Hlk160091134"/>
      <w:r w:rsidR="009B2ACD" w:rsidRPr="00126C91">
        <w:rPr>
          <w:rFonts w:ascii="Times New Roman" w:hAnsi="Times New Roman" w:cs="Times New Roman"/>
          <w:b/>
          <w:bCs/>
          <w:sz w:val="23"/>
          <w:szCs w:val="23"/>
        </w:rPr>
        <w:lastRenderedPageBreak/>
        <w:t>ANEXO I</w:t>
      </w:r>
      <w:bookmarkEnd w:id="5"/>
    </w:p>
    <w:p w14:paraId="6F1C2948" w14:textId="5DBB5AA8" w:rsidR="00B867D9" w:rsidRPr="00126C91" w:rsidRDefault="00126C91" w:rsidP="00B867D9">
      <w:pPr>
        <w:jc w:val="center"/>
        <w:rPr>
          <w:rFonts w:ascii="Times New Roman" w:hAnsi="Times New Roman" w:cs="Times New Roman"/>
          <w:b/>
          <w:sz w:val="23"/>
          <w:szCs w:val="23"/>
        </w:rPr>
      </w:pPr>
      <w:r w:rsidRPr="00126C91">
        <w:rPr>
          <w:rFonts w:ascii="Times New Roman" w:hAnsi="Times New Roman" w:cs="Times New Roman"/>
          <w:b/>
          <w:sz w:val="23"/>
          <w:szCs w:val="23"/>
        </w:rPr>
        <w:t>TERMO DE REFERÊNCIA Nº 057</w:t>
      </w:r>
      <w:r w:rsidR="00B867D9" w:rsidRPr="00126C91">
        <w:rPr>
          <w:rFonts w:ascii="Times New Roman" w:hAnsi="Times New Roman" w:cs="Times New Roman"/>
          <w:b/>
          <w:sz w:val="23"/>
          <w:szCs w:val="23"/>
        </w:rPr>
        <w:t>/2024</w:t>
      </w:r>
    </w:p>
    <w:p w14:paraId="2668A5C5" w14:textId="77777777" w:rsidR="00B867D9" w:rsidRPr="00126C91" w:rsidRDefault="00B867D9" w:rsidP="00B867D9">
      <w:pPr>
        <w:jc w:val="center"/>
        <w:rPr>
          <w:rFonts w:ascii="Times New Roman" w:hAnsi="Times New Roman" w:cs="Times New Roman"/>
          <w:b/>
          <w:sz w:val="23"/>
          <w:szCs w:val="23"/>
        </w:rPr>
      </w:pPr>
    </w:p>
    <w:p w14:paraId="17AC3EBA"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DEFINIÇÃO DO OBJETO</w:t>
      </w:r>
    </w:p>
    <w:p w14:paraId="45EF15F9"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Da sua natureza, quantitativos e prazo de contrato:</w:t>
      </w:r>
    </w:p>
    <w:p w14:paraId="002AD856"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O objeto desta contratação refere-se à </w:t>
      </w:r>
      <w:r w:rsidRPr="00126C91">
        <w:rPr>
          <w:rFonts w:ascii="Times New Roman" w:hAnsi="Times New Roman" w:cs="Times New Roman"/>
          <w:b/>
          <w:sz w:val="23"/>
          <w:szCs w:val="23"/>
        </w:rPr>
        <w:t xml:space="preserve">Aquisição de </w:t>
      </w:r>
      <w:bookmarkStart w:id="6" w:name="_GoBack"/>
      <w:r w:rsidRPr="00126C91">
        <w:rPr>
          <w:rFonts w:ascii="Times New Roman" w:hAnsi="Times New Roman" w:cs="Times New Roman"/>
          <w:b/>
          <w:sz w:val="23"/>
          <w:szCs w:val="23"/>
        </w:rPr>
        <w:t>coberto</w:t>
      </w:r>
      <w:bookmarkEnd w:id="6"/>
      <w:r w:rsidRPr="00126C91">
        <w:rPr>
          <w:rFonts w:ascii="Times New Roman" w:hAnsi="Times New Roman" w:cs="Times New Roman"/>
          <w:b/>
          <w:sz w:val="23"/>
          <w:szCs w:val="23"/>
        </w:rPr>
        <w:t>res/mantas para a distribuição à pessoas e/ou famílias em situação de vulnerabilidade social e econômica.</w:t>
      </w:r>
    </w:p>
    <w:p w14:paraId="06BA1DC8"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prazo de contrato será de 12 meses a contar da data de assinatura.</w:t>
      </w:r>
      <w:r w:rsidRPr="00126C91">
        <w:rPr>
          <w:rFonts w:ascii="Times New Roman" w:hAnsi="Times New Roman" w:cs="Times New Roman"/>
          <w:b/>
          <w:sz w:val="23"/>
          <w:szCs w:val="23"/>
        </w:rPr>
        <w:t xml:space="preserve"> </w:t>
      </w:r>
    </w:p>
    <w:p w14:paraId="2D154086"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Da especificação do bem ou serviço:</w:t>
      </w:r>
    </w:p>
    <w:p w14:paraId="235925BF"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Os materiais deverão atender rigorosamente às especificações a seguir:</w:t>
      </w:r>
    </w:p>
    <w:tbl>
      <w:tblPr>
        <w:tblStyle w:val="Tabelacomgrade6"/>
        <w:tblW w:w="0" w:type="auto"/>
        <w:tblInd w:w="170" w:type="dxa"/>
        <w:tblLook w:val="04A0" w:firstRow="1" w:lastRow="0" w:firstColumn="1" w:lastColumn="0" w:noHBand="0" w:noVBand="1"/>
      </w:tblPr>
      <w:tblGrid>
        <w:gridCol w:w="5921"/>
        <w:gridCol w:w="1417"/>
        <w:gridCol w:w="2687"/>
      </w:tblGrid>
      <w:tr w:rsidR="00B867D9" w:rsidRPr="00126C91" w14:paraId="510DCD2C" w14:textId="77777777" w:rsidTr="00126C91">
        <w:tc>
          <w:tcPr>
            <w:tcW w:w="5921" w:type="dxa"/>
            <w:shd w:val="clear" w:color="auto" w:fill="EAF1DD" w:themeFill="accent3" w:themeFillTint="33"/>
          </w:tcPr>
          <w:p w14:paraId="2E09C925" w14:textId="77777777" w:rsidR="00B867D9" w:rsidRPr="00126C91" w:rsidRDefault="00B867D9" w:rsidP="00B867D9">
            <w:pPr>
              <w:contextualSpacing/>
              <w:jc w:val="both"/>
              <w:rPr>
                <w:rFonts w:ascii="Times New Roman" w:hAnsi="Times New Roman"/>
                <w:sz w:val="23"/>
                <w:szCs w:val="23"/>
              </w:rPr>
            </w:pPr>
            <w:r w:rsidRPr="00126C91">
              <w:rPr>
                <w:rFonts w:ascii="Times New Roman" w:hAnsi="Times New Roman"/>
                <w:sz w:val="23"/>
                <w:szCs w:val="23"/>
              </w:rPr>
              <w:t>Especificações do item</w:t>
            </w:r>
          </w:p>
        </w:tc>
        <w:tc>
          <w:tcPr>
            <w:tcW w:w="1417" w:type="dxa"/>
            <w:shd w:val="clear" w:color="auto" w:fill="EAF1DD" w:themeFill="accent3" w:themeFillTint="33"/>
          </w:tcPr>
          <w:p w14:paraId="48766DD7" w14:textId="77777777" w:rsidR="00B867D9" w:rsidRPr="00126C91" w:rsidRDefault="00B867D9" w:rsidP="00B867D9">
            <w:pPr>
              <w:contextualSpacing/>
              <w:jc w:val="both"/>
              <w:rPr>
                <w:rFonts w:ascii="Times New Roman" w:hAnsi="Times New Roman"/>
                <w:sz w:val="23"/>
                <w:szCs w:val="23"/>
              </w:rPr>
            </w:pPr>
            <w:r w:rsidRPr="00126C91">
              <w:rPr>
                <w:rFonts w:ascii="Times New Roman" w:hAnsi="Times New Roman"/>
                <w:sz w:val="23"/>
                <w:szCs w:val="23"/>
              </w:rPr>
              <w:t>Quantidade</w:t>
            </w:r>
          </w:p>
        </w:tc>
        <w:tc>
          <w:tcPr>
            <w:tcW w:w="2687" w:type="dxa"/>
            <w:shd w:val="clear" w:color="auto" w:fill="EAF1DD" w:themeFill="accent3" w:themeFillTint="33"/>
          </w:tcPr>
          <w:p w14:paraId="0260A7B0" w14:textId="77777777" w:rsidR="00B867D9" w:rsidRPr="00126C91" w:rsidRDefault="00B867D9" w:rsidP="00B867D9">
            <w:pPr>
              <w:contextualSpacing/>
              <w:jc w:val="both"/>
              <w:rPr>
                <w:rFonts w:ascii="Times New Roman" w:hAnsi="Times New Roman"/>
                <w:sz w:val="23"/>
                <w:szCs w:val="23"/>
              </w:rPr>
            </w:pPr>
            <w:r w:rsidRPr="00126C91">
              <w:rPr>
                <w:rFonts w:ascii="Times New Roman" w:hAnsi="Times New Roman"/>
                <w:sz w:val="23"/>
                <w:szCs w:val="23"/>
              </w:rPr>
              <w:t>Unidade de Fornecimento</w:t>
            </w:r>
          </w:p>
        </w:tc>
      </w:tr>
      <w:tr w:rsidR="00126C91" w:rsidRPr="00126C91" w14:paraId="1EA0215D" w14:textId="77777777" w:rsidTr="00126C91">
        <w:tc>
          <w:tcPr>
            <w:tcW w:w="5921" w:type="dxa"/>
          </w:tcPr>
          <w:p w14:paraId="198500B5" w14:textId="5BF84595" w:rsidR="00126C91" w:rsidRPr="00126C91" w:rsidRDefault="00126C91" w:rsidP="00126C91">
            <w:pPr>
              <w:keepNext/>
              <w:keepLines/>
              <w:jc w:val="both"/>
              <w:outlineLvl w:val="0"/>
              <w:rPr>
                <w:rFonts w:ascii="Times New Roman" w:eastAsia="Times New Roman" w:hAnsi="Times New Roman"/>
                <w:bCs/>
                <w:color w:val="000000"/>
                <w:sz w:val="23"/>
                <w:szCs w:val="23"/>
              </w:rPr>
            </w:pPr>
            <w:r w:rsidRPr="00126C91">
              <w:rPr>
                <w:rFonts w:ascii="Times New Roman" w:hAnsi="Times New Roman"/>
                <w:sz w:val="23"/>
                <w:szCs w:val="23"/>
              </w:rPr>
              <w:t xml:space="preserve">Cobertor tamanho Casal e medidas de 1,80m x 2,20m, dupla face, produzido com fio microfibra, toque </w:t>
            </w:r>
            <w:proofErr w:type="spellStart"/>
            <w:r w:rsidRPr="00126C91">
              <w:rPr>
                <w:rFonts w:ascii="Times New Roman" w:hAnsi="Times New Roman"/>
                <w:sz w:val="23"/>
                <w:szCs w:val="23"/>
              </w:rPr>
              <w:t>super</w:t>
            </w:r>
            <w:proofErr w:type="spellEnd"/>
            <w:r w:rsidRPr="00126C91">
              <w:rPr>
                <w:rFonts w:ascii="Times New Roman" w:hAnsi="Times New Roman"/>
                <w:sz w:val="23"/>
                <w:szCs w:val="23"/>
              </w:rPr>
              <w:t xml:space="preserve"> macio - Não Solta Pelo - Produto Não Alérgico - Composição: 100% Poliéster Produzido com tecido </w:t>
            </w:r>
            <w:proofErr w:type="spellStart"/>
            <w:r w:rsidRPr="00126C91">
              <w:rPr>
                <w:rFonts w:ascii="Times New Roman" w:hAnsi="Times New Roman"/>
                <w:sz w:val="23"/>
                <w:szCs w:val="23"/>
              </w:rPr>
              <w:t>super</w:t>
            </w:r>
            <w:proofErr w:type="spellEnd"/>
            <w:r w:rsidRPr="00126C91">
              <w:rPr>
                <w:rFonts w:ascii="Times New Roman" w:hAnsi="Times New Roman"/>
                <w:sz w:val="23"/>
                <w:szCs w:val="23"/>
              </w:rPr>
              <w:t xml:space="preserve"> macio e confortável, peso </w:t>
            </w:r>
            <w:proofErr w:type="spellStart"/>
            <w:r w:rsidRPr="00126C91">
              <w:rPr>
                <w:rFonts w:ascii="Times New Roman" w:hAnsi="Times New Roman"/>
                <w:sz w:val="23"/>
                <w:szCs w:val="23"/>
              </w:rPr>
              <w:t>minimo</w:t>
            </w:r>
            <w:proofErr w:type="spellEnd"/>
            <w:r w:rsidRPr="00126C91">
              <w:rPr>
                <w:rFonts w:ascii="Times New Roman" w:hAnsi="Times New Roman"/>
                <w:sz w:val="23"/>
                <w:szCs w:val="23"/>
              </w:rPr>
              <w:t xml:space="preserve"> de 1.300 </w:t>
            </w:r>
            <w:proofErr w:type="spellStart"/>
            <w:r w:rsidRPr="00126C91">
              <w:rPr>
                <w:rFonts w:ascii="Times New Roman" w:hAnsi="Times New Roman"/>
                <w:sz w:val="23"/>
                <w:szCs w:val="23"/>
              </w:rPr>
              <w:t>grs</w:t>
            </w:r>
            <w:proofErr w:type="spellEnd"/>
          </w:p>
        </w:tc>
        <w:tc>
          <w:tcPr>
            <w:tcW w:w="1417" w:type="dxa"/>
          </w:tcPr>
          <w:p w14:paraId="1E78E391" w14:textId="77777777" w:rsidR="00126C91" w:rsidRPr="00126C91" w:rsidRDefault="00126C91" w:rsidP="00126C91">
            <w:pPr>
              <w:contextualSpacing/>
              <w:jc w:val="both"/>
              <w:rPr>
                <w:rFonts w:ascii="Times New Roman" w:hAnsi="Times New Roman"/>
                <w:sz w:val="23"/>
                <w:szCs w:val="23"/>
              </w:rPr>
            </w:pPr>
            <w:r w:rsidRPr="00126C91">
              <w:rPr>
                <w:rFonts w:ascii="Times New Roman" w:hAnsi="Times New Roman"/>
                <w:sz w:val="23"/>
                <w:szCs w:val="23"/>
              </w:rPr>
              <w:t>500</w:t>
            </w:r>
          </w:p>
        </w:tc>
        <w:tc>
          <w:tcPr>
            <w:tcW w:w="2687" w:type="dxa"/>
          </w:tcPr>
          <w:p w14:paraId="1EBEF3EA" w14:textId="77777777" w:rsidR="00126C91" w:rsidRPr="00126C91" w:rsidRDefault="00126C91" w:rsidP="00126C91">
            <w:pPr>
              <w:contextualSpacing/>
              <w:jc w:val="both"/>
              <w:rPr>
                <w:rFonts w:ascii="Times New Roman" w:hAnsi="Times New Roman"/>
                <w:sz w:val="23"/>
                <w:szCs w:val="23"/>
              </w:rPr>
            </w:pPr>
            <w:r w:rsidRPr="00126C91">
              <w:rPr>
                <w:rFonts w:ascii="Times New Roman" w:hAnsi="Times New Roman"/>
                <w:sz w:val="23"/>
                <w:szCs w:val="23"/>
              </w:rPr>
              <w:t>UN</w:t>
            </w:r>
          </w:p>
        </w:tc>
      </w:tr>
    </w:tbl>
    <w:p w14:paraId="002CBFF6" w14:textId="77777777" w:rsidR="00B867D9" w:rsidRPr="00126C91" w:rsidRDefault="00B867D9" w:rsidP="00B867D9">
      <w:pPr>
        <w:ind w:left="170"/>
        <w:contextualSpacing/>
        <w:jc w:val="both"/>
        <w:rPr>
          <w:rFonts w:ascii="Times New Roman" w:hAnsi="Times New Roman" w:cs="Times New Roman"/>
          <w:b/>
          <w:sz w:val="23"/>
          <w:szCs w:val="23"/>
        </w:rPr>
      </w:pPr>
    </w:p>
    <w:p w14:paraId="4FCCE54E"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Da indicação dos locais de entrega dos produtos e regras para recebimento provisório e definitivo:</w:t>
      </w:r>
    </w:p>
    <w:p w14:paraId="0285D03C"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A entrega dos produtos deverá ser realizada na Secretaria de Assistência Social, no endereço: Rua Sete de Setembro, 165 – Centro, </w:t>
      </w:r>
      <w:proofErr w:type="spellStart"/>
      <w:r w:rsidRPr="00126C91">
        <w:rPr>
          <w:rFonts w:ascii="Times New Roman" w:hAnsi="Times New Roman" w:cs="Times New Roman"/>
          <w:sz w:val="23"/>
          <w:szCs w:val="23"/>
        </w:rPr>
        <w:t>Goioxim</w:t>
      </w:r>
      <w:proofErr w:type="spellEnd"/>
      <w:r w:rsidRPr="00126C91">
        <w:rPr>
          <w:rFonts w:ascii="Times New Roman" w:hAnsi="Times New Roman" w:cs="Times New Roman"/>
          <w:sz w:val="23"/>
          <w:szCs w:val="23"/>
        </w:rPr>
        <w:t>/PR, CEP: 85162-000, de segunda à sexta-feira em horário entre 08:00 e 12:00 e 13:00 e 17:00, exceto feriados e recessos.</w:t>
      </w:r>
    </w:p>
    <w:p w14:paraId="62924910"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recebimento provisório será realizado após a entrega dos produtos, enquanto o recebimento definitivo ocorrerá após a verificação da conformidade dos produtos com as especificações técnicas estabelecidas e a conformidade com as exigências deste Termo de Referência.</w:t>
      </w:r>
    </w:p>
    <w:p w14:paraId="2109DEA8"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 xml:space="preserve"> Da especificação da validade e/ou garantia dos produtos:</w:t>
      </w:r>
    </w:p>
    <w:p w14:paraId="12AF9678"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A garantia mínima exigida dos produtos é de 12 meses contra defeitos de fabricação.</w:t>
      </w:r>
    </w:p>
    <w:p w14:paraId="752C3F59" w14:textId="77777777" w:rsidR="00B867D9" w:rsidRPr="00126C91" w:rsidRDefault="00B867D9" w:rsidP="00B867D9">
      <w:pPr>
        <w:contextualSpacing/>
        <w:rPr>
          <w:rFonts w:ascii="Times New Roman" w:hAnsi="Times New Roman" w:cs="Times New Roman"/>
          <w:b/>
          <w:sz w:val="23"/>
          <w:szCs w:val="23"/>
        </w:rPr>
      </w:pPr>
    </w:p>
    <w:p w14:paraId="3D873DA8"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FUNDAMENTAÇÃO DA CONTRATAÇÃO</w:t>
      </w:r>
    </w:p>
    <w:p w14:paraId="0855277B"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A fundamentação da aquisição e de seus quantitativos encontram -se pormenorizados no Documento de Formalização de Demanda - DFD, apêndice deste Termo de Referência, </w:t>
      </w:r>
    </w:p>
    <w:p w14:paraId="45D85E2B" w14:textId="77777777" w:rsidR="00B867D9" w:rsidRPr="00126C91" w:rsidRDefault="00B867D9" w:rsidP="00B867D9">
      <w:pPr>
        <w:contextualSpacing/>
        <w:jc w:val="both"/>
        <w:rPr>
          <w:rFonts w:ascii="Times New Roman" w:hAnsi="Times New Roman" w:cs="Times New Roman"/>
          <w:b/>
          <w:sz w:val="23"/>
          <w:szCs w:val="23"/>
        </w:rPr>
      </w:pPr>
    </w:p>
    <w:p w14:paraId="18A17236"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DESCRIÇÃO DA SOLUÇÃO COMO UM TODO</w:t>
      </w:r>
    </w:p>
    <w:p w14:paraId="04A74C40"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A solução proposta compreende a aquisição de cobertores de qualidade, considerando especificações como tamanho, material e resistência adequados às necessidades dos beneficiários. Além disso, contempla uma logística eficiente de distribuição, assegurando que os cobertores cheguem às mãos dos mais necessitados de maneira oportuna e organizada. A sustentabilidade é um aspecto central, portanto, priorizaremos fornecedores que adotem práticas sustentáveis em todo o processo produtivo dos cobertores. Esta licitação visa não apenas fornecer um item básico de conforto, mas também promover a dignidade e o bem-estar das pessoas em situação de vulnerabilidade em nosso município.</w:t>
      </w:r>
    </w:p>
    <w:p w14:paraId="2124E36E" w14:textId="77777777" w:rsidR="00B867D9" w:rsidRPr="00126C91" w:rsidRDefault="00B867D9" w:rsidP="00B867D9">
      <w:pPr>
        <w:contextualSpacing/>
        <w:rPr>
          <w:rFonts w:ascii="Times New Roman" w:hAnsi="Times New Roman" w:cs="Times New Roman"/>
          <w:b/>
          <w:sz w:val="23"/>
          <w:szCs w:val="23"/>
        </w:rPr>
      </w:pPr>
    </w:p>
    <w:p w14:paraId="1F35C4EF"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REQUISITOS DA CONTRATAÇÃO</w:t>
      </w:r>
    </w:p>
    <w:p w14:paraId="6CD0D3B9"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lastRenderedPageBreak/>
        <w:t>Deverão ser atendidos os critérios de sustentabilidade eventualmente inseridos na descrição do objeto.</w:t>
      </w:r>
    </w:p>
    <w:p w14:paraId="22574450"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Indicação de marcas ou modelos:</w:t>
      </w:r>
    </w:p>
    <w:p w14:paraId="08E47E51"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Na aquisição/contratação do objeto deste Termo de Referência será admitida a indicação de marcas, características ou modelos, de acordo com as justificativas nos estudos realizados.</w:t>
      </w:r>
    </w:p>
    <w:p w14:paraId="40CEA75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Da subcontratação:</w:t>
      </w:r>
    </w:p>
    <w:p w14:paraId="52F5A99D"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Não é admitida a subcontratação do objeto contratual.</w:t>
      </w:r>
    </w:p>
    <w:p w14:paraId="3578C80C"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Garantia da contratação:</w:t>
      </w:r>
    </w:p>
    <w:p w14:paraId="759F504B" w14:textId="48804A91" w:rsidR="00B867D9" w:rsidRPr="00126C91" w:rsidRDefault="00B867D9" w:rsidP="00126C91">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Não haverá exigência da garantia da contratação dos artigos 96 e seguintes da Lei nº 14.133, de 2021.</w:t>
      </w:r>
    </w:p>
    <w:p w14:paraId="39133F0E" w14:textId="77777777" w:rsidR="00126C91" w:rsidRPr="00126C91" w:rsidRDefault="00126C91" w:rsidP="00126C91">
      <w:pPr>
        <w:pStyle w:val="PargrafodaLista"/>
        <w:ind w:left="708"/>
        <w:jc w:val="both"/>
        <w:rPr>
          <w:rFonts w:ascii="Times New Roman" w:hAnsi="Times New Roman" w:cs="Times New Roman"/>
          <w:b/>
          <w:sz w:val="23"/>
          <w:szCs w:val="23"/>
        </w:rPr>
      </w:pPr>
      <w:r w:rsidRPr="00126C91">
        <w:rPr>
          <w:rFonts w:ascii="Times New Roman" w:hAnsi="Times New Roman" w:cs="Times New Roman"/>
          <w:b/>
          <w:sz w:val="23"/>
          <w:szCs w:val="23"/>
        </w:rPr>
        <w:t>Da exigência de amostra</w:t>
      </w:r>
    </w:p>
    <w:p w14:paraId="3266CDAF" w14:textId="77777777" w:rsidR="00126C91" w:rsidRPr="00126C91" w:rsidRDefault="00126C91" w:rsidP="00126C91">
      <w:pPr>
        <w:pStyle w:val="PargrafodaLista"/>
        <w:numPr>
          <w:ilvl w:val="1"/>
          <w:numId w:val="6"/>
        </w:numPr>
        <w:jc w:val="both"/>
        <w:rPr>
          <w:rFonts w:ascii="Times New Roman" w:hAnsi="Times New Roman" w:cs="Times New Roman"/>
          <w:b/>
          <w:sz w:val="23"/>
          <w:szCs w:val="23"/>
        </w:rPr>
      </w:pPr>
      <w:r w:rsidRPr="00126C91">
        <w:rPr>
          <w:rFonts w:ascii="Times New Roman" w:hAnsi="Times New Roman" w:cs="Times New Roman"/>
          <w:sz w:val="23"/>
          <w:szCs w:val="23"/>
        </w:rPr>
        <w:t>A apresentação de amostra será exigida.</w:t>
      </w:r>
    </w:p>
    <w:p w14:paraId="2CED84FF" w14:textId="77777777" w:rsidR="00126C91" w:rsidRPr="00126C91" w:rsidRDefault="00126C91" w:rsidP="00126C91">
      <w:pPr>
        <w:pStyle w:val="PargrafodaLista"/>
        <w:numPr>
          <w:ilvl w:val="1"/>
          <w:numId w:val="6"/>
        </w:numPr>
        <w:jc w:val="both"/>
        <w:rPr>
          <w:rFonts w:ascii="Times New Roman" w:hAnsi="Times New Roman" w:cs="Times New Roman"/>
          <w:b/>
          <w:sz w:val="23"/>
          <w:szCs w:val="23"/>
        </w:rPr>
      </w:pPr>
      <w:r w:rsidRPr="00126C91">
        <w:rPr>
          <w:rFonts w:ascii="Times New Roman" w:hAnsi="Times New Roman" w:cs="Times New Roman"/>
          <w:sz w:val="23"/>
          <w:szCs w:val="23"/>
        </w:rPr>
        <w:t>As amostras deverão ser entregues na Secretaria de Administração no prazo de 2 dias após convocação da secretaria solicitante, sob pena de desclassificação e aplicação de outras penalidades, correndo por conta do licitante a responsabilidade pelo envio e por eventual atraso na entrega.</w:t>
      </w:r>
    </w:p>
    <w:p w14:paraId="2F13FCFC" w14:textId="77777777" w:rsidR="00126C91" w:rsidRPr="00126C91" w:rsidRDefault="00126C91" w:rsidP="00126C91">
      <w:pPr>
        <w:pStyle w:val="PargrafodaLista"/>
        <w:numPr>
          <w:ilvl w:val="2"/>
          <w:numId w:val="6"/>
        </w:numPr>
        <w:jc w:val="both"/>
        <w:rPr>
          <w:rFonts w:ascii="Times New Roman" w:hAnsi="Times New Roman" w:cs="Times New Roman"/>
          <w:b/>
          <w:sz w:val="23"/>
          <w:szCs w:val="23"/>
        </w:rPr>
      </w:pPr>
      <w:r w:rsidRPr="00126C91">
        <w:rPr>
          <w:rFonts w:ascii="Times New Roman" w:hAnsi="Times New Roman" w:cs="Times New Roman"/>
          <w:sz w:val="23"/>
          <w:szCs w:val="23"/>
        </w:rPr>
        <w:t>É facultada a prorrogação do prazo estabelecido, a partir de solicitação fundamentada pelo interessado, antes de findo o prazo.</w:t>
      </w:r>
    </w:p>
    <w:p w14:paraId="2CDD1AED" w14:textId="77777777" w:rsidR="00126C91" w:rsidRPr="00126C91" w:rsidRDefault="00126C91" w:rsidP="00126C91">
      <w:pPr>
        <w:pStyle w:val="PargrafodaLista"/>
        <w:numPr>
          <w:ilvl w:val="2"/>
          <w:numId w:val="6"/>
        </w:numPr>
        <w:jc w:val="both"/>
        <w:rPr>
          <w:rFonts w:ascii="Times New Roman" w:hAnsi="Times New Roman" w:cs="Times New Roman"/>
          <w:b/>
          <w:sz w:val="23"/>
          <w:szCs w:val="23"/>
        </w:rPr>
      </w:pPr>
      <w:r w:rsidRPr="00126C91">
        <w:rPr>
          <w:rFonts w:ascii="Times New Roman" w:hAnsi="Times New Roman" w:cs="Times New Roman"/>
          <w:sz w:val="23"/>
          <w:szCs w:val="23"/>
        </w:rPr>
        <w:t>A avaliação das amostras será realizada por representantes da Secretaria Municipal de Assistência Social, a qual poderá solicitar auxílio de outros profissionais para análise das mesmas.</w:t>
      </w:r>
    </w:p>
    <w:p w14:paraId="395EC599" w14:textId="77777777" w:rsidR="00126C91" w:rsidRPr="00126C91" w:rsidRDefault="00126C91" w:rsidP="00126C91">
      <w:pPr>
        <w:pStyle w:val="PargrafodaLista"/>
        <w:numPr>
          <w:ilvl w:val="1"/>
          <w:numId w:val="6"/>
        </w:numPr>
        <w:jc w:val="both"/>
        <w:rPr>
          <w:rFonts w:ascii="Times New Roman" w:hAnsi="Times New Roman" w:cs="Times New Roman"/>
          <w:b/>
          <w:sz w:val="23"/>
          <w:szCs w:val="23"/>
        </w:rPr>
      </w:pPr>
      <w:r w:rsidRPr="00126C91">
        <w:rPr>
          <w:rFonts w:ascii="Times New Roman" w:hAnsi="Times New Roman" w:cs="Times New Roman"/>
          <w:sz w:val="23"/>
          <w:szCs w:val="23"/>
        </w:rPr>
        <w:t>A amostra deverá corresponder exatamente ao produto ofertado na proposta comercial e apresentar todas as características mínimas exigidas na descrição do objeto.</w:t>
      </w:r>
    </w:p>
    <w:p w14:paraId="24BC9358" w14:textId="4926D11C" w:rsidR="00126C91" w:rsidRDefault="00126C91" w:rsidP="00126C91">
      <w:pPr>
        <w:pStyle w:val="PargrafodaLista"/>
        <w:numPr>
          <w:ilvl w:val="1"/>
          <w:numId w:val="6"/>
        </w:numPr>
        <w:spacing w:after="0"/>
        <w:jc w:val="both"/>
        <w:rPr>
          <w:rFonts w:ascii="Times New Roman" w:hAnsi="Times New Roman" w:cs="Times New Roman"/>
          <w:b/>
          <w:sz w:val="23"/>
          <w:szCs w:val="23"/>
        </w:rPr>
      </w:pPr>
      <w:r w:rsidRPr="00126C91">
        <w:rPr>
          <w:rFonts w:ascii="Times New Roman" w:hAnsi="Times New Roman" w:cs="Times New Roman"/>
          <w:sz w:val="23"/>
          <w:szCs w:val="23"/>
        </w:rPr>
        <w:t>No caso da não apresentação da amostra ou apresentação fora do prazo fixado sem justificativa aceita, ou apresentação de amostra em desacordo com as características exigidas para o objeto, a amostra será reprovada e o pregoeiro comunicado para desclassificação da proposta.</w:t>
      </w:r>
    </w:p>
    <w:p w14:paraId="7130FBB5" w14:textId="77777777" w:rsidR="00126C91" w:rsidRPr="00126C91" w:rsidRDefault="00126C91" w:rsidP="00126C91">
      <w:pPr>
        <w:pStyle w:val="PargrafodaLista"/>
        <w:spacing w:after="0"/>
        <w:ind w:left="0"/>
        <w:jc w:val="both"/>
        <w:rPr>
          <w:rFonts w:ascii="Times New Roman" w:hAnsi="Times New Roman" w:cs="Times New Roman"/>
          <w:b/>
          <w:sz w:val="23"/>
          <w:szCs w:val="23"/>
        </w:rPr>
      </w:pPr>
    </w:p>
    <w:p w14:paraId="33652F02"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MODELO DE EXECUÇÃO DO OBJETO</w:t>
      </w:r>
    </w:p>
    <w:p w14:paraId="4BC92017" w14:textId="7901B724"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praz</w:t>
      </w:r>
      <w:r w:rsidR="00126C91">
        <w:rPr>
          <w:rFonts w:ascii="Times New Roman" w:hAnsi="Times New Roman" w:cs="Times New Roman"/>
          <w:sz w:val="23"/>
          <w:szCs w:val="23"/>
        </w:rPr>
        <w:t>o de entrega dos bens é de até 10</w:t>
      </w:r>
      <w:r w:rsidRPr="00126C91">
        <w:rPr>
          <w:rFonts w:ascii="Times New Roman" w:hAnsi="Times New Roman" w:cs="Times New Roman"/>
          <w:sz w:val="23"/>
          <w:szCs w:val="23"/>
        </w:rPr>
        <w:t xml:space="preserve"> (</w:t>
      </w:r>
      <w:r w:rsidR="00126C91">
        <w:rPr>
          <w:rFonts w:ascii="Times New Roman" w:hAnsi="Times New Roman" w:cs="Times New Roman"/>
          <w:sz w:val="23"/>
          <w:szCs w:val="23"/>
        </w:rPr>
        <w:t>dez</w:t>
      </w:r>
      <w:r w:rsidRPr="00126C91">
        <w:rPr>
          <w:rFonts w:ascii="Times New Roman" w:hAnsi="Times New Roman" w:cs="Times New Roman"/>
          <w:sz w:val="23"/>
          <w:szCs w:val="23"/>
        </w:rPr>
        <w:t>) dias</w:t>
      </w:r>
      <w:r w:rsidR="00126C91">
        <w:rPr>
          <w:rFonts w:ascii="Times New Roman" w:hAnsi="Times New Roman" w:cs="Times New Roman"/>
          <w:sz w:val="23"/>
          <w:szCs w:val="23"/>
        </w:rPr>
        <w:t xml:space="preserve"> corridos</w:t>
      </w:r>
      <w:r w:rsidRPr="00126C91">
        <w:rPr>
          <w:rFonts w:ascii="Times New Roman" w:hAnsi="Times New Roman" w:cs="Times New Roman"/>
          <w:sz w:val="23"/>
          <w:szCs w:val="23"/>
        </w:rPr>
        <w:t>, contados da data de recebimento</w:t>
      </w:r>
      <w:r w:rsidR="00126C91">
        <w:rPr>
          <w:rFonts w:ascii="Times New Roman" w:hAnsi="Times New Roman" w:cs="Times New Roman"/>
          <w:sz w:val="23"/>
          <w:szCs w:val="23"/>
        </w:rPr>
        <w:t xml:space="preserve"> da Autorização de Fornecimento</w:t>
      </w:r>
      <w:r w:rsidRPr="00126C91">
        <w:rPr>
          <w:rFonts w:ascii="Times New Roman" w:hAnsi="Times New Roman" w:cs="Times New Roman"/>
          <w:sz w:val="23"/>
          <w:szCs w:val="23"/>
        </w:rPr>
        <w:t xml:space="preserve"> </w:t>
      </w:r>
      <w:r w:rsidR="00126C91">
        <w:rPr>
          <w:rFonts w:ascii="Times New Roman" w:hAnsi="Times New Roman" w:cs="Times New Roman"/>
          <w:sz w:val="23"/>
          <w:szCs w:val="23"/>
        </w:rPr>
        <w:t xml:space="preserve">que será emitida após a aceitação da amostra a ser apresentada, </w:t>
      </w:r>
      <w:r w:rsidRPr="00126C91">
        <w:rPr>
          <w:rFonts w:ascii="Times New Roman" w:hAnsi="Times New Roman" w:cs="Times New Roman"/>
          <w:sz w:val="23"/>
          <w:szCs w:val="23"/>
        </w:rPr>
        <w:t>em quantidade de acordo com a solicitação.</w:t>
      </w:r>
    </w:p>
    <w:p w14:paraId="7DE0ED5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Os materiais deverão ser entregues presencialmente no endereço, data e horário contidos no item </w:t>
      </w:r>
      <w:r w:rsidRPr="00126C91">
        <w:rPr>
          <w:rFonts w:ascii="Times New Roman" w:hAnsi="Times New Roman" w:cs="Times New Roman"/>
          <w:b/>
          <w:sz w:val="23"/>
          <w:szCs w:val="23"/>
        </w:rPr>
        <w:t>1.4.</w:t>
      </w:r>
      <w:r w:rsidRPr="00126C91">
        <w:rPr>
          <w:rFonts w:ascii="Times New Roman" w:hAnsi="Times New Roman" w:cs="Times New Roman"/>
          <w:sz w:val="23"/>
          <w:szCs w:val="23"/>
        </w:rPr>
        <w:t xml:space="preserve"> </w:t>
      </w:r>
      <w:proofErr w:type="gramStart"/>
      <w:r w:rsidRPr="00126C91">
        <w:rPr>
          <w:rFonts w:ascii="Times New Roman" w:hAnsi="Times New Roman" w:cs="Times New Roman"/>
          <w:sz w:val="23"/>
          <w:szCs w:val="23"/>
        </w:rPr>
        <w:t>do</w:t>
      </w:r>
      <w:proofErr w:type="gramEnd"/>
      <w:r w:rsidRPr="00126C91">
        <w:rPr>
          <w:rFonts w:ascii="Times New Roman" w:hAnsi="Times New Roman" w:cs="Times New Roman"/>
          <w:sz w:val="23"/>
          <w:szCs w:val="23"/>
        </w:rPr>
        <w:t xml:space="preserve"> presente Termo de Referência.</w:t>
      </w:r>
    </w:p>
    <w:p w14:paraId="38FD29E6"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Todos os produtos entregues deverão ser novos, em perfeito estado, dentro do prazo de validade e/ou garantia determinado no item </w:t>
      </w:r>
      <w:r w:rsidRPr="00126C91">
        <w:rPr>
          <w:rFonts w:ascii="Times New Roman" w:hAnsi="Times New Roman" w:cs="Times New Roman"/>
          <w:b/>
          <w:sz w:val="23"/>
          <w:szCs w:val="23"/>
        </w:rPr>
        <w:t xml:space="preserve">1.5. </w:t>
      </w:r>
      <w:proofErr w:type="gramStart"/>
      <w:r w:rsidRPr="00126C91">
        <w:rPr>
          <w:rFonts w:ascii="Times New Roman" w:hAnsi="Times New Roman" w:cs="Times New Roman"/>
          <w:sz w:val="23"/>
          <w:szCs w:val="23"/>
        </w:rPr>
        <w:t>do</w:t>
      </w:r>
      <w:proofErr w:type="gramEnd"/>
      <w:r w:rsidRPr="00126C91">
        <w:rPr>
          <w:rFonts w:ascii="Times New Roman" w:hAnsi="Times New Roman" w:cs="Times New Roman"/>
          <w:sz w:val="23"/>
          <w:szCs w:val="23"/>
        </w:rPr>
        <w:t xml:space="preserve"> presente documento, sem sinais de violação.</w:t>
      </w:r>
    </w:p>
    <w:p w14:paraId="633D1E9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Fornecer os produtos com pontualidade, em estrita conformidade com as especificações do Termo de Referência e da proposta de preço apresentada, aos quais se vincula, não sendo admitidas retificações, cancelamentos, quer seja de preços, quer seja nas condições estabelecidas.</w:t>
      </w:r>
    </w:p>
    <w:p w14:paraId="3ACA7B7D"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A contratada deverá adotar medidas, precauções e cuidados especiais para evitar danos materiais e pessoais, responsabilizar-se pelo fornecimento dos produtos, respondendo civil e criminalmente por todos os danos, perdas e prejuízos que, por dolo ou culpa sua, de seus empregados, preposto, ou terceiros no exercício de suas atividades, vier a, direta ou indiretamente, causar ou provocar à Contratante e a terceiros.</w:t>
      </w:r>
    </w:p>
    <w:p w14:paraId="04F049F3"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Comunicar a Contratante, imediatamente, a ocorrência de qualquer fato que possa implicar no atraso da entrega do objeto da licitação.</w:t>
      </w:r>
    </w:p>
    <w:p w14:paraId="11519319"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lastRenderedPageBreak/>
        <w:t>Responsabilizar-se pelo transporte e entrega dos materiais no local determinado pela Contratante, sendo que deverá estar incluso no valor do produto os custos com frete e demais impostos do mesmo, inclusive carga/descarga, que será de responsabilidade da Contratada.</w:t>
      </w:r>
    </w:p>
    <w:p w14:paraId="0184D2D2"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Certificar-se preliminarmente, de todas as condições exigidas no Edital, não sendo levada em consideração qualquer argumentação posterior de desconhecimento.</w:t>
      </w:r>
    </w:p>
    <w:p w14:paraId="5F986042"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Comunicar, imediatamente e por escrito, a Prefeitura Municipal de </w:t>
      </w:r>
      <w:proofErr w:type="spellStart"/>
      <w:r w:rsidRPr="00126C91">
        <w:rPr>
          <w:rFonts w:ascii="Times New Roman" w:hAnsi="Times New Roman" w:cs="Times New Roman"/>
          <w:sz w:val="23"/>
          <w:szCs w:val="23"/>
        </w:rPr>
        <w:t>Goioxim</w:t>
      </w:r>
      <w:proofErr w:type="spellEnd"/>
      <w:r w:rsidRPr="00126C91">
        <w:rPr>
          <w:rFonts w:ascii="Times New Roman" w:hAnsi="Times New Roman" w:cs="Times New Roman"/>
          <w:sz w:val="23"/>
          <w:szCs w:val="23"/>
        </w:rPr>
        <w:t>, qualquer anormalidade verificada, inclusive de ordem funcional, para que sejam adotadas as providências de regularização necessárias.</w:t>
      </w:r>
    </w:p>
    <w:p w14:paraId="73B1B6FD"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Atender com prontidão as reclamações por parte do recebedor dos materiais, objeto da </w:t>
      </w:r>
      <w:proofErr w:type="spellStart"/>
      <w:r w:rsidRPr="00126C91">
        <w:rPr>
          <w:rFonts w:ascii="Times New Roman" w:hAnsi="Times New Roman" w:cs="Times New Roman"/>
          <w:sz w:val="23"/>
          <w:szCs w:val="23"/>
        </w:rPr>
        <w:t>liclitação</w:t>
      </w:r>
      <w:proofErr w:type="spellEnd"/>
      <w:r w:rsidRPr="00126C91">
        <w:rPr>
          <w:rFonts w:ascii="Times New Roman" w:hAnsi="Times New Roman" w:cs="Times New Roman"/>
          <w:sz w:val="23"/>
          <w:szCs w:val="23"/>
        </w:rPr>
        <w:t>.</w:t>
      </w:r>
    </w:p>
    <w:p w14:paraId="03C60C9D"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Garantir integralmente a qualidade dos produtos fornecidos, de acordo com as especificações contidas neste Termo de Referência e na proposta de preço apresentada, ficando a licitante vencedora obrigada a corrigir, remover ou substituir imediatamente, às suas expensas, no total ou em parte, o objeto contratado em que se verificarem vícios, defeitos ou incorreções.</w:t>
      </w:r>
    </w:p>
    <w:p w14:paraId="5FDE8A85"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Havendo divergência entre os produtos solicitados e os entregues, o Fiscal do Contrato efetuará a notificação à empresa para que sejam sanadas as possíveis irregularidades no prazo fixado devidamente justificado.</w:t>
      </w:r>
    </w:p>
    <w:p w14:paraId="777505F3"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Todos os casos atípicos não mencionados deverão ser apresentados à fiscalização para sua definição e determinação.</w:t>
      </w:r>
    </w:p>
    <w:p w14:paraId="5F724239" w14:textId="77777777" w:rsidR="00B867D9" w:rsidRPr="00126C91" w:rsidRDefault="00B867D9" w:rsidP="00B867D9">
      <w:pPr>
        <w:contextualSpacing/>
        <w:jc w:val="both"/>
        <w:rPr>
          <w:rFonts w:ascii="Times New Roman" w:hAnsi="Times New Roman" w:cs="Times New Roman"/>
          <w:b/>
          <w:sz w:val="23"/>
          <w:szCs w:val="23"/>
        </w:rPr>
      </w:pPr>
    </w:p>
    <w:p w14:paraId="3D6363CB"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MODELO DE GESTÃO DO CONTRATO</w:t>
      </w:r>
    </w:p>
    <w:p w14:paraId="28F8297B"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contrato deverá ser executado fielmente pelas partes, de acordo com as cláusulas avençadas e as normas da Lei nº 14.133, de 2021, e cada parte responderá pelas consequências de sua inexecução total ou parcial.</w:t>
      </w:r>
    </w:p>
    <w:p w14:paraId="535C1924"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As comunicações entre o órgão ou entidade e a contratada devem ser realizadas por escrito sempre que o ato exigir tal formalidade, admitindo-se o uso de mensagem eletrônica para esse fim.</w:t>
      </w:r>
    </w:p>
    <w:p w14:paraId="0F3D6288"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órgão ou entidade poderá convocar representante da empresa para adoção de providências que devam ser cumpridas de imediato.</w:t>
      </w:r>
    </w:p>
    <w:p w14:paraId="40F9B6D3"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A execução do contrato deverá ser acompanhada e fiscalizada pelo fiscal do contrato, ou pelos respectivos substitutos (Lei nº 14.133, de 2021, art. 117, caput), cujas atribuições estão previstas na Lei Federal nº 14.133/2021.</w:t>
      </w:r>
    </w:p>
    <w:p w14:paraId="46E7981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Fica designado como Fiscal de Contrato </w:t>
      </w:r>
      <w:proofErr w:type="gramStart"/>
      <w:r w:rsidRPr="00126C91">
        <w:rPr>
          <w:rFonts w:ascii="Times New Roman" w:hAnsi="Times New Roman" w:cs="Times New Roman"/>
          <w:sz w:val="23"/>
          <w:szCs w:val="23"/>
        </w:rPr>
        <w:t>o(</w:t>
      </w:r>
      <w:proofErr w:type="gramEnd"/>
      <w:r w:rsidRPr="00126C91">
        <w:rPr>
          <w:rFonts w:ascii="Times New Roman" w:hAnsi="Times New Roman" w:cs="Times New Roman"/>
          <w:sz w:val="23"/>
          <w:szCs w:val="23"/>
        </w:rPr>
        <w:t xml:space="preserve">a) servidor(a) Joseane </w:t>
      </w:r>
      <w:proofErr w:type="spellStart"/>
      <w:r w:rsidRPr="00126C91">
        <w:rPr>
          <w:rFonts w:ascii="Times New Roman" w:hAnsi="Times New Roman" w:cs="Times New Roman"/>
          <w:sz w:val="23"/>
          <w:szCs w:val="23"/>
        </w:rPr>
        <w:t>Gutelvil</w:t>
      </w:r>
      <w:proofErr w:type="spellEnd"/>
      <w:r w:rsidRPr="00126C91">
        <w:rPr>
          <w:rFonts w:ascii="Times New Roman" w:hAnsi="Times New Roman" w:cs="Times New Roman"/>
          <w:sz w:val="23"/>
          <w:szCs w:val="23"/>
        </w:rPr>
        <w:t xml:space="preserve"> – Secretária Municipal de Assistência Social.</w:t>
      </w:r>
    </w:p>
    <w:p w14:paraId="3DC18EBB"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O fiscal administrativo do contrato verificará a manutenção das condições de habilitação da contratada, acompanhará o empenho, o pagamento, as garantias, as glosas e a formalização de </w:t>
      </w:r>
      <w:proofErr w:type="spellStart"/>
      <w:r w:rsidRPr="00126C91">
        <w:rPr>
          <w:rFonts w:ascii="Times New Roman" w:hAnsi="Times New Roman" w:cs="Times New Roman"/>
          <w:sz w:val="23"/>
          <w:szCs w:val="23"/>
        </w:rPr>
        <w:t>apostilamento</w:t>
      </w:r>
      <w:proofErr w:type="spellEnd"/>
      <w:r w:rsidRPr="00126C91">
        <w:rPr>
          <w:rFonts w:ascii="Times New Roman" w:hAnsi="Times New Roman" w:cs="Times New Roman"/>
          <w:sz w:val="23"/>
          <w:szCs w:val="23"/>
        </w:rPr>
        <w:t xml:space="preserve"> e termos aditivos, solicitando quaisquer documentos comprobatórios pertinentes, caso necessário.</w:t>
      </w:r>
    </w:p>
    <w:p w14:paraId="458D6B82"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5D62305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quando couber.</w:t>
      </w:r>
    </w:p>
    <w:p w14:paraId="1AE48851" w14:textId="77777777" w:rsidR="00B867D9" w:rsidRPr="00126C91" w:rsidRDefault="00B867D9" w:rsidP="00B867D9">
      <w:pPr>
        <w:contextualSpacing/>
        <w:jc w:val="both"/>
        <w:rPr>
          <w:rFonts w:ascii="Times New Roman" w:hAnsi="Times New Roman" w:cs="Times New Roman"/>
          <w:b/>
          <w:sz w:val="23"/>
          <w:szCs w:val="23"/>
        </w:rPr>
      </w:pPr>
    </w:p>
    <w:p w14:paraId="4C4E4CB0"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CRITÉRIOS DE MEDIÇÃO E DE PAGAMENTO</w:t>
      </w:r>
    </w:p>
    <w:p w14:paraId="72E0DDCB"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 xml:space="preserve">Os bens serão recebidos provisoriamente, de forma sumária, no ato da entrega, juntamente com a nota fiscal ou instrumento de cobrança equivalente, </w:t>
      </w:r>
      <w:proofErr w:type="gramStart"/>
      <w:r w:rsidRPr="00126C91">
        <w:rPr>
          <w:rFonts w:ascii="Times New Roman" w:hAnsi="Times New Roman" w:cs="Times New Roman"/>
          <w:sz w:val="23"/>
          <w:szCs w:val="23"/>
        </w:rPr>
        <w:t>pelo(</w:t>
      </w:r>
      <w:proofErr w:type="gramEnd"/>
      <w:r w:rsidRPr="00126C91">
        <w:rPr>
          <w:rFonts w:ascii="Times New Roman" w:hAnsi="Times New Roman" w:cs="Times New Roman"/>
          <w:sz w:val="23"/>
          <w:szCs w:val="23"/>
        </w:rPr>
        <w:t>a) responsável pelo acompanhamento e fiscalização do contrato, para efeito de posterior verificação de sua conformidade com as especificações constantes no Termo de Referência e na proposta.</w:t>
      </w:r>
    </w:p>
    <w:p w14:paraId="37A99721"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Os bens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00179380"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recebimento definitivo ocorrerá no prazo de 24 horas úteis, a contar do recebimento da nota fiscal ou instrumento de cobrança equivalente pela Administração, após a verificação da qualidade e quantidade do material e consequente aceitação mediante termo detalhado.</w:t>
      </w:r>
    </w:p>
    <w:p w14:paraId="2382460E"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prazo para recebimento definitivo poderá ser excepcionalmente prorrogado, de forma justificada, por igual período, quando houver necessidade de diligências para a aferição do atendimento das exigências contratuais.</w:t>
      </w:r>
    </w:p>
    <w:p w14:paraId="57C65589"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ECC5710"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recebimento provisório ou definitivo não excluirá a responsabilidade civil pela solidez e pela segurança do serviço nem a responsabilidade ético-profissional pela perfeita execução do contrato.</w:t>
      </w:r>
    </w:p>
    <w:p w14:paraId="3034E90A"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Do prazo de pagamento:</w:t>
      </w:r>
    </w:p>
    <w:p w14:paraId="78DCF195"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pagamento será efetuado no prazo de até 30 (trinta) dias úteis contados da finalização do recebimento e ato de liquidação da despesa.</w:t>
      </w:r>
    </w:p>
    <w:p w14:paraId="4F2CCFDF"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Da forma de pagamento:</w:t>
      </w:r>
    </w:p>
    <w:p w14:paraId="052F89D6"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pagamento será realizado por meio de ordem bancária, para crédito em banco, agência e conta corrente indicados pelo contratado.</w:t>
      </w:r>
    </w:p>
    <w:p w14:paraId="0BC798D5"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Será considerada data do pagamento o dia em que constar como emitida a ordem bancária para pagamento.</w:t>
      </w:r>
    </w:p>
    <w:p w14:paraId="033EDECD" w14:textId="77777777" w:rsidR="00B867D9" w:rsidRPr="00126C91" w:rsidRDefault="00B867D9" w:rsidP="00B867D9">
      <w:pPr>
        <w:numPr>
          <w:ilvl w:val="2"/>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Quando do pagamento, será efetuada a retenção tributária prevista na legislação aplicável.</w:t>
      </w:r>
    </w:p>
    <w:p w14:paraId="1DF61386" w14:textId="77777777" w:rsidR="00B867D9" w:rsidRPr="00126C91" w:rsidRDefault="00B867D9" w:rsidP="00B867D9">
      <w:pPr>
        <w:ind w:left="170"/>
        <w:contextualSpacing/>
        <w:rPr>
          <w:rFonts w:ascii="Times New Roman" w:hAnsi="Times New Roman" w:cs="Times New Roman"/>
          <w:b/>
          <w:sz w:val="23"/>
          <w:szCs w:val="23"/>
        </w:rPr>
      </w:pPr>
    </w:p>
    <w:p w14:paraId="0457C63D" w14:textId="77777777" w:rsidR="00B867D9" w:rsidRPr="00126C91" w:rsidRDefault="00B867D9" w:rsidP="00B867D9">
      <w:pPr>
        <w:numPr>
          <w:ilvl w:val="0"/>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t>FORMA E CRITÉRIOS DE SELEÇÃO DO FORNECEDOR</w:t>
      </w:r>
    </w:p>
    <w:p w14:paraId="365CD260"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Forma de seleção e critério de julgamento da proposta:</w:t>
      </w:r>
    </w:p>
    <w:p w14:paraId="21FF79E7"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fornecedor será selecionado por meio da cotação ou chamamento de manifestação de interesse publicado pela Administração, para que os interessados apresentem, no prazo de até 3 (três) dias úteis, contados da publicação do extrato no Diário Oficial dos Municípios, com adoção critério de julgamento pelo de menor preço.</w:t>
      </w:r>
    </w:p>
    <w:p w14:paraId="60F46244" w14:textId="77777777"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Para fins de habilitação, deverá o licitante comprovar os seguintes requisitos:</w:t>
      </w:r>
    </w:p>
    <w:p w14:paraId="1A6AB242"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Habilitação Jurídica:</w:t>
      </w:r>
    </w:p>
    <w:p w14:paraId="0A454281"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t xml:space="preserve">Pessoa física: </w:t>
      </w:r>
      <w:r w:rsidRPr="00126C91">
        <w:rPr>
          <w:rFonts w:ascii="Times New Roman" w:hAnsi="Times New Roman" w:cs="Times New Roman"/>
          <w:sz w:val="23"/>
          <w:szCs w:val="23"/>
        </w:rPr>
        <w:t>cédula de identidade (RG) ou documento equivalente que, por força de lei, tenha validade para fins de identificação em todo o território nacional.</w:t>
      </w:r>
    </w:p>
    <w:p w14:paraId="1E150F01"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t xml:space="preserve">Empresário Individual: </w:t>
      </w:r>
      <w:r w:rsidRPr="00126C91">
        <w:rPr>
          <w:rFonts w:ascii="Times New Roman" w:hAnsi="Times New Roman" w:cs="Times New Roman"/>
          <w:sz w:val="23"/>
          <w:szCs w:val="23"/>
        </w:rPr>
        <w:t>Inscrição no Registro Público de Empresas Mercantis, a cargo da Junta Comercial da respectiva sede.</w:t>
      </w:r>
    </w:p>
    <w:p w14:paraId="28ED5F6C"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lastRenderedPageBreak/>
        <w:t xml:space="preserve">Microempreendedor Individual – MEI: </w:t>
      </w:r>
      <w:r w:rsidRPr="00126C91">
        <w:rPr>
          <w:rFonts w:ascii="Times New Roman" w:hAnsi="Times New Roman" w:cs="Times New Roman"/>
          <w:sz w:val="23"/>
          <w:szCs w:val="23"/>
        </w:rPr>
        <w:t xml:space="preserve">Certificado da Condição de Microempreendedor Individual – CCMEI, cuja aceitação ficará acondicionada à verificação da autenticidade no sítio </w:t>
      </w:r>
      <w:hyperlink r:id="rId11" w:history="1">
        <w:r w:rsidRPr="00126C91">
          <w:rPr>
            <w:rFonts w:ascii="Times New Roman" w:hAnsi="Times New Roman" w:cs="Times New Roman"/>
            <w:color w:val="0000FF"/>
            <w:sz w:val="23"/>
            <w:szCs w:val="23"/>
            <w:u w:val="single"/>
          </w:rPr>
          <w:t>https://www.gov.br/empresas-e-negocios/ptbr/empreendedor</w:t>
        </w:r>
      </w:hyperlink>
      <w:r w:rsidRPr="00126C91">
        <w:rPr>
          <w:rFonts w:ascii="Times New Roman" w:hAnsi="Times New Roman" w:cs="Times New Roman"/>
          <w:sz w:val="23"/>
          <w:szCs w:val="23"/>
        </w:rPr>
        <w:t>.</w:t>
      </w:r>
    </w:p>
    <w:p w14:paraId="357285B5"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t xml:space="preserve">Sociedade empresária, sociedade limitada unipessoal – SLU ou sociedade identificada como empresa individual de responsabilidade limitada – EIRELI: </w:t>
      </w:r>
      <w:r w:rsidRPr="00126C91">
        <w:rPr>
          <w:rFonts w:ascii="Times New Roman" w:hAnsi="Times New Roman" w:cs="Times New Roman"/>
          <w:sz w:val="23"/>
          <w:szCs w:val="23"/>
        </w:rPr>
        <w:t>inscrição do ato constitutivo, estatuto ou contrato social no Registro Público de Empresas Mercantis, a cargo da Junta Comercial da respectiva sede, acompanhada de documento comprobatório de seus administradores.</w:t>
      </w:r>
    </w:p>
    <w:p w14:paraId="05803192"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b/>
          <w:sz w:val="23"/>
          <w:szCs w:val="23"/>
        </w:rPr>
        <w:t xml:space="preserve">Sociedade empresária estrangeira: </w:t>
      </w:r>
      <w:r w:rsidRPr="00126C91">
        <w:rPr>
          <w:rFonts w:ascii="Times New Roman" w:hAnsi="Times New Roman" w:cs="Times New Roman"/>
          <w:sz w:val="23"/>
          <w:szCs w:val="23"/>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126C91">
        <w:rPr>
          <w:rFonts w:ascii="Times New Roman" w:hAnsi="Times New Roman" w:cs="Times New Roman"/>
          <w:sz w:val="23"/>
          <w:szCs w:val="23"/>
        </w:rPr>
        <w:t>n.º</w:t>
      </w:r>
      <w:proofErr w:type="gramEnd"/>
      <w:r w:rsidRPr="00126C91">
        <w:rPr>
          <w:rFonts w:ascii="Times New Roman" w:hAnsi="Times New Roman" w:cs="Times New Roman"/>
          <w:sz w:val="23"/>
          <w:szCs w:val="23"/>
        </w:rPr>
        <w:t xml:space="preserve"> 77, de 18 de março de 2020.</w:t>
      </w:r>
    </w:p>
    <w:p w14:paraId="21FA6616" w14:textId="77777777" w:rsidR="00B867D9" w:rsidRPr="00126C91" w:rsidRDefault="00B867D9" w:rsidP="00B867D9">
      <w:pPr>
        <w:numPr>
          <w:ilvl w:val="3"/>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Os documentos apresentados deverão estar acompanhados de todas as alterações ou da consolidação respectiva.</w:t>
      </w:r>
    </w:p>
    <w:p w14:paraId="1E2B2EBD" w14:textId="77777777" w:rsidR="00B867D9" w:rsidRPr="00126C91" w:rsidRDefault="00B867D9" w:rsidP="00B867D9">
      <w:pPr>
        <w:numPr>
          <w:ilvl w:val="2"/>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Habilitação fiscal, social e trabalhista</w:t>
      </w:r>
    </w:p>
    <w:p w14:paraId="79ACCCD7"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inscrição no Cadastro Nacional de Pessoas Jurídicas ou no Cadastro de Pessoas Físicas, conforme o caso;</w:t>
      </w:r>
    </w:p>
    <w:p w14:paraId="753B5F8B"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1CD590D"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regularidade com o Fundo de Garantia do Tempo de Serviço (FGTS).</w:t>
      </w:r>
    </w:p>
    <w:p w14:paraId="3DDDFD72"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14:paraId="0850E153"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inscrição no cadastro de contribuintes Municipal relativo ao domicílio ou sede do fornecedor, pertinente ao seu ramo de atividade e compatível com o objeto contratual.</w:t>
      </w:r>
    </w:p>
    <w:p w14:paraId="21E0EEA4"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Prova de regularidade com a Fazenda Municipal do domicílio ou sede do fornecedor, relativa à atividade em cujo exercício contrata ou concorre.</w:t>
      </w:r>
    </w:p>
    <w:p w14:paraId="4D2FD9FA"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3FCA21D7" w14:textId="77777777" w:rsidR="00B867D9" w:rsidRPr="00126C91" w:rsidRDefault="00B867D9" w:rsidP="00B867D9">
      <w:pPr>
        <w:numPr>
          <w:ilvl w:val="3"/>
          <w:numId w:val="6"/>
        </w:numPr>
        <w:contextualSpacing/>
        <w:jc w:val="both"/>
        <w:rPr>
          <w:rFonts w:ascii="Times New Roman" w:hAnsi="Times New Roman" w:cs="Times New Roman"/>
          <w:sz w:val="23"/>
          <w:szCs w:val="23"/>
        </w:rPr>
      </w:pPr>
      <w:r w:rsidRPr="00126C91">
        <w:rPr>
          <w:rFonts w:ascii="Times New Roman" w:hAnsi="Times New Roman" w:cs="Times New Roman"/>
          <w:sz w:val="23"/>
          <w:szCs w:val="23"/>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880FCA9" w14:textId="77777777" w:rsidR="00B867D9" w:rsidRPr="00126C91" w:rsidRDefault="00B867D9" w:rsidP="00B867D9">
      <w:pPr>
        <w:ind w:left="340"/>
        <w:contextualSpacing/>
        <w:jc w:val="both"/>
        <w:rPr>
          <w:rFonts w:ascii="Times New Roman" w:hAnsi="Times New Roman" w:cs="Times New Roman"/>
          <w:sz w:val="23"/>
          <w:szCs w:val="23"/>
        </w:rPr>
      </w:pPr>
    </w:p>
    <w:p w14:paraId="1769CB25"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ESTIMATIVAS DO VALOR DA CONTRATAÇÃO</w:t>
      </w:r>
    </w:p>
    <w:p w14:paraId="50A3058F" w14:textId="41E91A1A" w:rsidR="00B867D9" w:rsidRPr="00126C91" w:rsidRDefault="00B867D9" w:rsidP="00B867D9">
      <w:pPr>
        <w:numPr>
          <w:ilvl w:val="1"/>
          <w:numId w:val="6"/>
        </w:numPr>
        <w:contextualSpacing/>
        <w:jc w:val="both"/>
        <w:rPr>
          <w:rFonts w:ascii="Times New Roman" w:hAnsi="Times New Roman" w:cs="Times New Roman"/>
          <w:b/>
          <w:sz w:val="23"/>
          <w:szCs w:val="23"/>
        </w:rPr>
      </w:pPr>
      <w:r w:rsidRPr="00126C91">
        <w:rPr>
          <w:rFonts w:ascii="Times New Roman" w:hAnsi="Times New Roman" w:cs="Times New Roman"/>
          <w:sz w:val="23"/>
          <w:szCs w:val="23"/>
        </w:rPr>
        <w:t>O preço estima</w:t>
      </w:r>
      <w:r w:rsidR="00126C91">
        <w:rPr>
          <w:rFonts w:ascii="Times New Roman" w:hAnsi="Times New Roman" w:cs="Times New Roman"/>
          <w:sz w:val="23"/>
          <w:szCs w:val="23"/>
        </w:rPr>
        <w:t>do total da aquisição é de R$ 59.00</w:t>
      </w:r>
      <w:r w:rsidRPr="00126C91">
        <w:rPr>
          <w:rFonts w:ascii="Times New Roman" w:hAnsi="Times New Roman" w:cs="Times New Roman"/>
          <w:sz w:val="23"/>
          <w:szCs w:val="23"/>
        </w:rPr>
        <w:t>0,00 (</w:t>
      </w:r>
      <w:r w:rsidR="00126C91">
        <w:rPr>
          <w:rFonts w:ascii="Times New Roman" w:hAnsi="Times New Roman" w:cs="Times New Roman"/>
          <w:sz w:val="23"/>
          <w:szCs w:val="23"/>
        </w:rPr>
        <w:t>Cinquenta e nove mil</w:t>
      </w:r>
      <w:r w:rsidRPr="00126C91">
        <w:rPr>
          <w:rFonts w:ascii="Times New Roman" w:hAnsi="Times New Roman" w:cs="Times New Roman"/>
          <w:sz w:val="23"/>
          <w:szCs w:val="23"/>
        </w:rPr>
        <w:t xml:space="preserve"> reais) conforme a relação abaixo:</w:t>
      </w:r>
    </w:p>
    <w:tbl>
      <w:tblPr>
        <w:tblStyle w:val="Tabelacomgrade23"/>
        <w:tblW w:w="0" w:type="auto"/>
        <w:tblLook w:val="04A0" w:firstRow="1" w:lastRow="0" w:firstColumn="1" w:lastColumn="0" w:noHBand="0" w:noVBand="1"/>
      </w:tblPr>
      <w:tblGrid>
        <w:gridCol w:w="4672"/>
        <w:gridCol w:w="1277"/>
        <w:gridCol w:w="1134"/>
        <w:gridCol w:w="1701"/>
        <w:gridCol w:w="1411"/>
      </w:tblGrid>
      <w:tr w:rsidR="00B867D9" w:rsidRPr="00126C91" w14:paraId="0FF527BC" w14:textId="77777777" w:rsidTr="00126C91">
        <w:tc>
          <w:tcPr>
            <w:tcW w:w="4672" w:type="dxa"/>
            <w:shd w:val="clear" w:color="auto" w:fill="EAF1DD" w:themeFill="accent3" w:themeFillTint="33"/>
          </w:tcPr>
          <w:p w14:paraId="191924DB" w14:textId="77777777" w:rsidR="00B867D9" w:rsidRPr="00126C91" w:rsidRDefault="00B867D9" w:rsidP="00B867D9">
            <w:pPr>
              <w:contextualSpacing/>
              <w:jc w:val="center"/>
              <w:rPr>
                <w:rFonts w:ascii="Times New Roman" w:hAnsi="Times New Roman"/>
                <w:sz w:val="23"/>
                <w:szCs w:val="23"/>
              </w:rPr>
            </w:pPr>
            <w:r w:rsidRPr="00126C91">
              <w:rPr>
                <w:rFonts w:ascii="Times New Roman" w:hAnsi="Times New Roman"/>
                <w:sz w:val="23"/>
                <w:szCs w:val="23"/>
              </w:rPr>
              <w:t>Descrição do item</w:t>
            </w:r>
          </w:p>
        </w:tc>
        <w:tc>
          <w:tcPr>
            <w:tcW w:w="1277" w:type="dxa"/>
            <w:shd w:val="clear" w:color="auto" w:fill="EAF1DD" w:themeFill="accent3" w:themeFillTint="33"/>
          </w:tcPr>
          <w:p w14:paraId="74A79A3B" w14:textId="77777777" w:rsidR="00B867D9" w:rsidRPr="00126C91" w:rsidRDefault="00B867D9" w:rsidP="00B867D9">
            <w:pPr>
              <w:contextualSpacing/>
              <w:jc w:val="center"/>
              <w:rPr>
                <w:rFonts w:ascii="Times New Roman" w:hAnsi="Times New Roman"/>
                <w:sz w:val="23"/>
                <w:szCs w:val="23"/>
              </w:rPr>
            </w:pPr>
            <w:r w:rsidRPr="00126C91">
              <w:rPr>
                <w:rFonts w:ascii="Times New Roman" w:hAnsi="Times New Roman"/>
                <w:sz w:val="23"/>
                <w:szCs w:val="23"/>
              </w:rPr>
              <w:t>Quantidade</w:t>
            </w:r>
          </w:p>
        </w:tc>
        <w:tc>
          <w:tcPr>
            <w:tcW w:w="1134" w:type="dxa"/>
            <w:shd w:val="clear" w:color="auto" w:fill="EAF1DD" w:themeFill="accent3" w:themeFillTint="33"/>
          </w:tcPr>
          <w:p w14:paraId="5CD4BDDF" w14:textId="77777777" w:rsidR="00B867D9" w:rsidRPr="00126C91" w:rsidRDefault="00B867D9" w:rsidP="00B867D9">
            <w:pPr>
              <w:contextualSpacing/>
              <w:jc w:val="center"/>
              <w:rPr>
                <w:rFonts w:ascii="Times New Roman" w:hAnsi="Times New Roman"/>
                <w:sz w:val="23"/>
                <w:szCs w:val="23"/>
              </w:rPr>
            </w:pPr>
            <w:r w:rsidRPr="00126C91">
              <w:rPr>
                <w:rFonts w:ascii="Times New Roman" w:hAnsi="Times New Roman"/>
                <w:sz w:val="23"/>
                <w:szCs w:val="23"/>
              </w:rPr>
              <w:t>Unidade</w:t>
            </w:r>
          </w:p>
        </w:tc>
        <w:tc>
          <w:tcPr>
            <w:tcW w:w="1701" w:type="dxa"/>
            <w:shd w:val="clear" w:color="auto" w:fill="EAF1DD" w:themeFill="accent3" w:themeFillTint="33"/>
          </w:tcPr>
          <w:p w14:paraId="6884F857" w14:textId="77777777" w:rsidR="00B867D9" w:rsidRPr="00126C91" w:rsidRDefault="00B867D9" w:rsidP="00B867D9">
            <w:pPr>
              <w:contextualSpacing/>
              <w:rPr>
                <w:rFonts w:ascii="Times New Roman" w:hAnsi="Times New Roman"/>
                <w:sz w:val="23"/>
                <w:szCs w:val="23"/>
              </w:rPr>
            </w:pPr>
            <w:r w:rsidRPr="00126C91">
              <w:rPr>
                <w:rFonts w:ascii="Times New Roman" w:hAnsi="Times New Roman"/>
                <w:sz w:val="23"/>
                <w:szCs w:val="23"/>
              </w:rPr>
              <w:t>Valor unitário</w:t>
            </w:r>
          </w:p>
        </w:tc>
        <w:tc>
          <w:tcPr>
            <w:tcW w:w="1411" w:type="dxa"/>
            <w:shd w:val="clear" w:color="auto" w:fill="EAF1DD" w:themeFill="accent3" w:themeFillTint="33"/>
          </w:tcPr>
          <w:p w14:paraId="503803C3" w14:textId="77777777" w:rsidR="00B867D9" w:rsidRPr="00126C91" w:rsidRDefault="00B867D9" w:rsidP="00B867D9">
            <w:pPr>
              <w:contextualSpacing/>
              <w:jc w:val="center"/>
              <w:rPr>
                <w:rFonts w:ascii="Times New Roman" w:hAnsi="Times New Roman"/>
                <w:sz w:val="23"/>
                <w:szCs w:val="23"/>
              </w:rPr>
            </w:pPr>
            <w:r w:rsidRPr="00126C91">
              <w:rPr>
                <w:rFonts w:ascii="Times New Roman" w:hAnsi="Times New Roman"/>
                <w:sz w:val="23"/>
                <w:szCs w:val="23"/>
              </w:rPr>
              <w:t>Valor total</w:t>
            </w:r>
          </w:p>
        </w:tc>
      </w:tr>
      <w:tr w:rsidR="00126C91" w:rsidRPr="00126C91" w14:paraId="3BEBF639" w14:textId="77777777" w:rsidTr="00126C91">
        <w:tc>
          <w:tcPr>
            <w:tcW w:w="4672" w:type="dxa"/>
          </w:tcPr>
          <w:p w14:paraId="4B020D3F" w14:textId="0C0FB3BD" w:rsidR="00126C91" w:rsidRPr="00126C91" w:rsidRDefault="00126C91" w:rsidP="00126C91">
            <w:pPr>
              <w:keepNext/>
              <w:keepLines/>
              <w:jc w:val="both"/>
              <w:outlineLvl w:val="0"/>
              <w:rPr>
                <w:rFonts w:ascii="Times New Roman" w:eastAsia="Times New Roman" w:hAnsi="Times New Roman"/>
                <w:bCs/>
                <w:color w:val="000000"/>
                <w:sz w:val="23"/>
                <w:szCs w:val="23"/>
              </w:rPr>
            </w:pPr>
            <w:r w:rsidRPr="00126C91">
              <w:rPr>
                <w:rFonts w:ascii="Times New Roman" w:hAnsi="Times New Roman"/>
                <w:sz w:val="21"/>
                <w:szCs w:val="21"/>
              </w:rPr>
              <w:lastRenderedPageBreak/>
              <w:t xml:space="preserve">Cobertor tamanho Casal e medidas de 1,80m x 2,20m, dupla face, produzido com fio microfibra, toque </w:t>
            </w:r>
            <w:proofErr w:type="spellStart"/>
            <w:r w:rsidRPr="00126C91">
              <w:rPr>
                <w:rFonts w:ascii="Times New Roman" w:hAnsi="Times New Roman"/>
                <w:sz w:val="21"/>
                <w:szCs w:val="21"/>
              </w:rPr>
              <w:t>super</w:t>
            </w:r>
            <w:proofErr w:type="spellEnd"/>
            <w:r w:rsidRPr="00126C91">
              <w:rPr>
                <w:rFonts w:ascii="Times New Roman" w:hAnsi="Times New Roman"/>
                <w:sz w:val="21"/>
                <w:szCs w:val="21"/>
              </w:rPr>
              <w:t xml:space="preserve"> macio - Não Solta Pelo - Produto Não Alérgico - Composição: 100% Poliéster Produzido com tecido </w:t>
            </w:r>
            <w:proofErr w:type="spellStart"/>
            <w:r w:rsidRPr="00126C91">
              <w:rPr>
                <w:rFonts w:ascii="Times New Roman" w:hAnsi="Times New Roman"/>
                <w:sz w:val="21"/>
                <w:szCs w:val="21"/>
              </w:rPr>
              <w:t>super</w:t>
            </w:r>
            <w:proofErr w:type="spellEnd"/>
            <w:r w:rsidRPr="00126C91">
              <w:rPr>
                <w:rFonts w:ascii="Times New Roman" w:hAnsi="Times New Roman"/>
                <w:sz w:val="21"/>
                <w:szCs w:val="21"/>
              </w:rPr>
              <w:t xml:space="preserve"> macio e confortável, peso </w:t>
            </w:r>
            <w:proofErr w:type="spellStart"/>
            <w:r w:rsidRPr="00126C91">
              <w:rPr>
                <w:rFonts w:ascii="Times New Roman" w:hAnsi="Times New Roman"/>
                <w:sz w:val="21"/>
                <w:szCs w:val="21"/>
              </w:rPr>
              <w:t>minimo</w:t>
            </w:r>
            <w:proofErr w:type="spellEnd"/>
            <w:r w:rsidRPr="00126C91">
              <w:rPr>
                <w:rFonts w:ascii="Times New Roman" w:hAnsi="Times New Roman"/>
                <w:sz w:val="21"/>
                <w:szCs w:val="21"/>
              </w:rPr>
              <w:t xml:space="preserve"> de 1.300 </w:t>
            </w:r>
            <w:proofErr w:type="spellStart"/>
            <w:r w:rsidRPr="00126C91">
              <w:rPr>
                <w:rFonts w:ascii="Times New Roman" w:hAnsi="Times New Roman"/>
                <w:sz w:val="21"/>
                <w:szCs w:val="21"/>
              </w:rPr>
              <w:t>grs</w:t>
            </w:r>
            <w:proofErr w:type="spellEnd"/>
          </w:p>
        </w:tc>
        <w:tc>
          <w:tcPr>
            <w:tcW w:w="1277" w:type="dxa"/>
          </w:tcPr>
          <w:p w14:paraId="28C2FB56" w14:textId="77777777" w:rsidR="00126C91" w:rsidRPr="00126C91" w:rsidRDefault="00126C91" w:rsidP="00126C91">
            <w:pPr>
              <w:contextualSpacing/>
              <w:jc w:val="center"/>
              <w:rPr>
                <w:rFonts w:ascii="Times New Roman" w:hAnsi="Times New Roman"/>
                <w:sz w:val="23"/>
                <w:szCs w:val="23"/>
              </w:rPr>
            </w:pPr>
            <w:r w:rsidRPr="00126C91">
              <w:rPr>
                <w:rFonts w:ascii="Times New Roman" w:hAnsi="Times New Roman"/>
                <w:sz w:val="23"/>
                <w:szCs w:val="23"/>
              </w:rPr>
              <w:t>500</w:t>
            </w:r>
          </w:p>
        </w:tc>
        <w:tc>
          <w:tcPr>
            <w:tcW w:w="1134" w:type="dxa"/>
          </w:tcPr>
          <w:p w14:paraId="5B30D6BA" w14:textId="77777777" w:rsidR="00126C91" w:rsidRPr="00126C91" w:rsidRDefault="00126C91" w:rsidP="00126C91">
            <w:pPr>
              <w:contextualSpacing/>
              <w:jc w:val="center"/>
              <w:rPr>
                <w:rFonts w:ascii="Times New Roman" w:hAnsi="Times New Roman"/>
                <w:sz w:val="23"/>
                <w:szCs w:val="23"/>
              </w:rPr>
            </w:pPr>
            <w:r w:rsidRPr="00126C91">
              <w:rPr>
                <w:rFonts w:ascii="Times New Roman" w:hAnsi="Times New Roman"/>
                <w:sz w:val="23"/>
                <w:szCs w:val="23"/>
              </w:rPr>
              <w:t>UN</w:t>
            </w:r>
          </w:p>
        </w:tc>
        <w:tc>
          <w:tcPr>
            <w:tcW w:w="1701" w:type="dxa"/>
          </w:tcPr>
          <w:p w14:paraId="7BAA7828" w14:textId="2ED337B5" w:rsidR="00126C91" w:rsidRPr="00126C91" w:rsidRDefault="00126C91" w:rsidP="00126C91">
            <w:pPr>
              <w:contextualSpacing/>
              <w:jc w:val="both"/>
              <w:rPr>
                <w:rFonts w:ascii="Times New Roman" w:hAnsi="Times New Roman"/>
                <w:sz w:val="23"/>
                <w:szCs w:val="23"/>
              </w:rPr>
            </w:pPr>
            <w:r>
              <w:rPr>
                <w:rFonts w:ascii="Times New Roman" w:hAnsi="Times New Roman"/>
                <w:sz w:val="23"/>
                <w:szCs w:val="23"/>
              </w:rPr>
              <w:t>118,00</w:t>
            </w:r>
          </w:p>
        </w:tc>
        <w:tc>
          <w:tcPr>
            <w:tcW w:w="1411" w:type="dxa"/>
          </w:tcPr>
          <w:p w14:paraId="55D08786" w14:textId="65036FB9" w:rsidR="00126C91" w:rsidRPr="00126C91" w:rsidRDefault="00126C91" w:rsidP="00126C91">
            <w:pPr>
              <w:contextualSpacing/>
              <w:jc w:val="both"/>
              <w:rPr>
                <w:rFonts w:ascii="Times New Roman" w:hAnsi="Times New Roman"/>
                <w:sz w:val="23"/>
                <w:szCs w:val="23"/>
              </w:rPr>
            </w:pPr>
            <w:r>
              <w:rPr>
                <w:rFonts w:ascii="Times New Roman" w:hAnsi="Times New Roman"/>
                <w:sz w:val="23"/>
                <w:szCs w:val="23"/>
              </w:rPr>
              <w:t>59.000,00</w:t>
            </w:r>
          </w:p>
        </w:tc>
      </w:tr>
    </w:tbl>
    <w:p w14:paraId="6651BAAD" w14:textId="77777777" w:rsidR="00B867D9" w:rsidRPr="00126C91" w:rsidRDefault="00B867D9" w:rsidP="00B867D9">
      <w:pPr>
        <w:contextualSpacing/>
        <w:rPr>
          <w:rFonts w:ascii="Times New Roman" w:hAnsi="Times New Roman" w:cs="Times New Roman"/>
          <w:b/>
          <w:sz w:val="23"/>
          <w:szCs w:val="23"/>
        </w:rPr>
      </w:pPr>
    </w:p>
    <w:p w14:paraId="6873741C" w14:textId="77777777" w:rsidR="00B867D9" w:rsidRPr="00126C91" w:rsidRDefault="00B867D9" w:rsidP="00B867D9">
      <w:pPr>
        <w:numPr>
          <w:ilvl w:val="0"/>
          <w:numId w:val="6"/>
        </w:numPr>
        <w:contextualSpacing/>
        <w:rPr>
          <w:rFonts w:ascii="Times New Roman" w:hAnsi="Times New Roman" w:cs="Times New Roman"/>
          <w:b/>
          <w:sz w:val="23"/>
          <w:szCs w:val="23"/>
        </w:rPr>
      </w:pPr>
      <w:r w:rsidRPr="00126C91">
        <w:rPr>
          <w:rFonts w:ascii="Times New Roman" w:hAnsi="Times New Roman" w:cs="Times New Roman"/>
          <w:b/>
          <w:sz w:val="23"/>
          <w:szCs w:val="23"/>
        </w:rPr>
        <w:t>ADEQUAÇÃO ORÇAMENTÁRIA</w:t>
      </w:r>
    </w:p>
    <w:p w14:paraId="303A3A47" w14:textId="77777777" w:rsidR="00B867D9" w:rsidRPr="00126C91" w:rsidRDefault="00B867D9" w:rsidP="00B867D9">
      <w:pPr>
        <w:numPr>
          <w:ilvl w:val="1"/>
          <w:numId w:val="6"/>
        </w:numPr>
        <w:contextualSpacing/>
        <w:rPr>
          <w:rFonts w:ascii="Times New Roman" w:hAnsi="Times New Roman" w:cs="Times New Roman"/>
          <w:b/>
          <w:sz w:val="23"/>
          <w:szCs w:val="23"/>
        </w:rPr>
      </w:pPr>
      <w:r w:rsidRPr="00126C91">
        <w:rPr>
          <w:rFonts w:ascii="Times New Roman" w:hAnsi="Times New Roman" w:cs="Times New Roman"/>
          <w:sz w:val="23"/>
          <w:szCs w:val="23"/>
        </w:rPr>
        <w:t>A despesa será classificada de acordo com a estrutura orçamentária apresentada no Parecer Contábil, apêndice deste Termo de Referência</w:t>
      </w:r>
    </w:p>
    <w:p w14:paraId="44DA830B" w14:textId="07FFBEA4" w:rsidR="00B867D9" w:rsidRPr="00126C91" w:rsidRDefault="00126C91" w:rsidP="00B867D9">
      <w:pPr>
        <w:contextualSpacing/>
        <w:jc w:val="right"/>
        <w:rPr>
          <w:rFonts w:ascii="Times New Roman" w:hAnsi="Times New Roman" w:cs="Times New Roman"/>
          <w:sz w:val="23"/>
          <w:szCs w:val="23"/>
        </w:rPr>
      </w:pPr>
      <w:proofErr w:type="spellStart"/>
      <w:r>
        <w:rPr>
          <w:rFonts w:ascii="Times New Roman" w:hAnsi="Times New Roman" w:cs="Times New Roman"/>
          <w:sz w:val="23"/>
          <w:szCs w:val="23"/>
        </w:rPr>
        <w:t>Goioxim</w:t>
      </w:r>
      <w:proofErr w:type="spellEnd"/>
      <w:r>
        <w:rPr>
          <w:rFonts w:ascii="Times New Roman" w:hAnsi="Times New Roman" w:cs="Times New Roman"/>
          <w:sz w:val="23"/>
          <w:szCs w:val="23"/>
        </w:rPr>
        <w:t>, 27</w:t>
      </w:r>
      <w:r w:rsidR="00B867D9" w:rsidRPr="00126C91">
        <w:rPr>
          <w:rFonts w:ascii="Times New Roman" w:hAnsi="Times New Roman" w:cs="Times New Roman"/>
          <w:sz w:val="23"/>
          <w:szCs w:val="23"/>
        </w:rPr>
        <w:t xml:space="preserve"> de maio de 2024.</w:t>
      </w:r>
    </w:p>
    <w:p w14:paraId="0DE22141" w14:textId="77777777" w:rsidR="00B867D9" w:rsidRPr="00126C91" w:rsidRDefault="00B867D9" w:rsidP="00B867D9">
      <w:pPr>
        <w:contextualSpacing/>
        <w:jc w:val="right"/>
        <w:rPr>
          <w:rFonts w:ascii="Times New Roman" w:hAnsi="Times New Roman" w:cs="Times New Roman"/>
          <w:b/>
          <w:sz w:val="23"/>
          <w:szCs w:val="23"/>
        </w:rPr>
      </w:pPr>
    </w:p>
    <w:p w14:paraId="37226F70" w14:textId="77777777" w:rsidR="00B867D9" w:rsidRPr="00126C91" w:rsidRDefault="00B867D9" w:rsidP="00B867D9">
      <w:pPr>
        <w:contextualSpacing/>
        <w:rPr>
          <w:rFonts w:ascii="Times New Roman" w:hAnsi="Times New Roman" w:cs="Times New Roman"/>
          <w:b/>
          <w:sz w:val="23"/>
          <w:szCs w:val="23"/>
        </w:rPr>
      </w:pPr>
    </w:p>
    <w:tbl>
      <w:tblPr>
        <w:tblStyle w:val="Tabelacomgrade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118"/>
        <w:gridCol w:w="3396"/>
      </w:tblGrid>
      <w:tr w:rsidR="00B867D9" w:rsidRPr="00126C91" w14:paraId="72E7789C" w14:textId="77777777" w:rsidTr="00126C91">
        <w:tc>
          <w:tcPr>
            <w:tcW w:w="3681" w:type="dxa"/>
          </w:tcPr>
          <w:p w14:paraId="3F19F7B3" w14:textId="77777777" w:rsidR="00B867D9" w:rsidRPr="00126C91" w:rsidRDefault="00B867D9" w:rsidP="00B867D9">
            <w:pPr>
              <w:jc w:val="center"/>
              <w:rPr>
                <w:rFonts w:ascii="Times New Roman" w:hAnsi="Times New Roman"/>
                <w:sz w:val="23"/>
                <w:szCs w:val="23"/>
              </w:rPr>
            </w:pPr>
          </w:p>
        </w:tc>
        <w:tc>
          <w:tcPr>
            <w:tcW w:w="3118" w:type="dxa"/>
            <w:tcBorders>
              <w:top w:val="single" w:sz="4" w:space="0" w:color="auto"/>
            </w:tcBorders>
          </w:tcPr>
          <w:p w14:paraId="624069F6" w14:textId="77777777" w:rsidR="00B867D9" w:rsidRPr="00126C91" w:rsidRDefault="00B867D9" w:rsidP="00B867D9">
            <w:pPr>
              <w:jc w:val="center"/>
              <w:rPr>
                <w:rFonts w:ascii="Times New Roman" w:hAnsi="Times New Roman"/>
                <w:b/>
                <w:sz w:val="23"/>
                <w:szCs w:val="23"/>
              </w:rPr>
            </w:pPr>
            <w:r w:rsidRPr="00126C91">
              <w:rPr>
                <w:rFonts w:ascii="Times New Roman" w:hAnsi="Times New Roman"/>
                <w:b/>
                <w:sz w:val="23"/>
                <w:szCs w:val="23"/>
              </w:rPr>
              <w:t xml:space="preserve">Joseane </w:t>
            </w:r>
            <w:proofErr w:type="spellStart"/>
            <w:r w:rsidRPr="00126C91">
              <w:rPr>
                <w:rFonts w:ascii="Times New Roman" w:hAnsi="Times New Roman"/>
                <w:b/>
                <w:sz w:val="23"/>
                <w:szCs w:val="23"/>
              </w:rPr>
              <w:t>Gutelvil</w:t>
            </w:r>
            <w:proofErr w:type="spellEnd"/>
          </w:p>
          <w:p w14:paraId="5C2DFDB3" w14:textId="77777777" w:rsidR="00B867D9" w:rsidRPr="00126C91" w:rsidRDefault="00B867D9" w:rsidP="00B867D9">
            <w:pPr>
              <w:jc w:val="center"/>
              <w:rPr>
                <w:rFonts w:ascii="Times New Roman" w:hAnsi="Times New Roman"/>
                <w:sz w:val="23"/>
                <w:szCs w:val="23"/>
              </w:rPr>
            </w:pPr>
            <w:r w:rsidRPr="00126C91">
              <w:rPr>
                <w:rFonts w:ascii="Times New Roman" w:hAnsi="Times New Roman"/>
                <w:sz w:val="23"/>
                <w:szCs w:val="23"/>
              </w:rPr>
              <w:t>Secretária de Assistência Social</w:t>
            </w:r>
          </w:p>
        </w:tc>
        <w:tc>
          <w:tcPr>
            <w:tcW w:w="3396" w:type="dxa"/>
          </w:tcPr>
          <w:p w14:paraId="6B6A951D" w14:textId="77777777" w:rsidR="00B867D9" w:rsidRPr="00126C91" w:rsidRDefault="00B867D9" w:rsidP="00B867D9">
            <w:pPr>
              <w:jc w:val="center"/>
              <w:rPr>
                <w:rFonts w:ascii="Times New Roman" w:hAnsi="Times New Roman"/>
                <w:sz w:val="23"/>
                <w:szCs w:val="23"/>
              </w:rPr>
            </w:pPr>
          </w:p>
        </w:tc>
      </w:tr>
    </w:tbl>
    <w:p w14:paraId="350AFB46" w14:textId="77777777" w:rsidR="00B867D9" w:rsidRPr="00126C91" w:rsidRDefault="00B867D9" w:rsidP="00B867D9">
      <w:pPr>
        <w:tabs>
          <w:tab w:val="left" w:pos="1020"/>
        </w:tabs>
        <w:rPr>
          <w:rFonts w:ascii="Times New Roman" w:hAnsi="Times New Roman" w:cs="Times New Roman"/>
          <w:sz w:val="23"/>
          <w:szCs w:val="23"/>
        </w:rPr>
      </w:pPr>
    </w:p>
    <w:p w14:paraId="48659218" w14:textId="1E2E6353" w:rsidR="003F6743" w:rsidRPr="00126C91" w:rsidRDefault="00B867D9">
      <w:pPr>
        <w:rPr>
          <w:rFonts w:ascii="Times New Roman" w:hAnsi="Times New Roman" w:cs="Times New Roman"/>
          <w:sz w:val="23"/>
          <w:szCs w:val="23"/>
        </w:rPr>
      </w:pPr>
      <w:r w:rsidRPr="00126C91">
        <w:rPr>
          <w:rFonts w:ascii="Times New Roman" w:hAnsi="Times New Roman" w:cs="Times New Roman"/>
          <w:sz w:val="23"/>
          <w:szCs w:val="23"/>
        </w:rPr>
        <w:br w:type="page"/>
      </w:r>
    </w:p>
    <w:p w14:paraId="3A31C0D1" w14:textId="77777777" w:rsidR="009C2DDC" w:rsidRPr="00126C91"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sz w:val="23"/>
          <w:szCs w:val="23"/>
        </w:rPr>
      </w:pPr>
      <w:r w:rsidRPr="00126C91">
        <w:rPr>
          <w:rFonts w:ascii="Times New Roman" w:eastAsia="Arial Unicode MS" w:hAnsi="Times New Roman" w:cs="Times New Roman"/>
          <w:b/>
          <w:sz w:val="23"/>
          <w:szCs w:val="23"/>
        </w:rPr>
        <w:lastRenderedPageBreak/>
        <w:t>ANEXO II</w:t>
      </w:r>
    </w:p>
    <w:p w14:paraId="21BEDAC2" w14:textId="77777777" w:rsidR="009C2DDC" w:rsidRPr="00126C91"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sz w:val="23"/>
          <w:szCs w:val="23"/>
        </w:rPr>
      </w:pPr>
      <w:r w:rsidRPr="00126C91">
        <w:rPr>
          <w:rFonts w:ascii="Times New Roman" w:eastAsia="Arial Unicode MS" w:hAnsi="Times New Roman" w:cs="Times New Roman"/>
          <w:b/>
          <w:sz w:val="23"/>
          <w:szCs w:val="23"/>
        </w:rPr>
        <w:t>MODELO DE PROPOSTA COMERCIAL</w:t>
      </w:r>
    </w:p>
    <w:p w14:paraId="31DB0D3C" w14:textId="77777777" w:rsidR="009C2DDC" w:rsidRPr="00126C91"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sz w:val="23"/>
          <w:szCs w:val="23"/>
        </w:rPr>
      </w:pPr>
    </w:p>
    <w:p w14:paraId="3B977896" w14:textId="77777777" w:rsidR="009C2DDC" w:rsidRPr="00126C91"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sz w:val="23"/>
          <w:szCs w:val="23"/>
        </w:rPr>
      </w:pPr>
      <w:r w:rsidRPr="00126C91">
        <w:rPr>
          <w:rFonts w:ascii="Times New Roman" w:eastAsia="Arial Unicode MS" w:hAnsi="Times New Roman" w:cs="Times New Roman"/>
          <w:sz w:val="23"/>
          <w:szCs w:val="23"/>
        </w:rPr>
        <w:t>(</w:t>
      </w:r>
      <w:proofErr w:type="gramStart"/>
      <w:r w:rsidRPr="00126C91">
        <w:rPr>
          <w:rFonts w:ascii="Times New Roman" w:eastAsia="Arial Unicode MS" w:hAnsi="Times New Roman" w:cs="Times New Roman"/>
          <w:sz w:val="23"/>
          <w:szCs w:val="23"/>
        </w:rPr>
        <w:t>local</w:t>
      </w:r>
      <w:proofErr w:type="gramEnd"/>
      <w:r w:rsidRPr="00126C91">
        <w:rPr>
          <w:rFonts w:ascii="Times New Roman" w:eastAsia="Arial Unicode MS" w:hAnsi="Times New Roman" w:cs="Times New Roman"/>
          <w:sz w:val="23"/>
          <w:szCs w:val="23"/>
        </w:rPr>
        <w:t xml:space="preserve"> e data)</w:t>
      </w:r>
    </w:p>
    <w:p w14:paraId="3CF9D867" w14:textId="77777777" w:rsidR="009C2DDC" w:rsidRPr="00126C91"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sz w:val="23"/>
          <w:szCs w:val="23"/>
        </w:rPr>
      </w:pPr>
    </w:p>
    <w:p w14:paraId="57EFACF3" w14:textId="77777777" w:rsidR="009C2DDC" w:rsidRPr="00126C91" w:rsidRDefault="009C2DDC" w:rsidP="009C2DDC">
      <w:pPr>
        <w:widowControl w:val="0"/>
        <w:suppressAutoHyphens/>
        <w:spacing w:after="0" w:line="240" w:lineRule="auto"/>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Ao</w:t>
      </w:r>
    </w:p>
    <w:p w14:paraId="20CAD5B3" w14:textId="77777777"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Município de </w:t>
      </w:r>
      <w:proofErr w:type="spellStart"/>
      <w:r w:rsidRPr="00126C91">
        <w:rPr>
          <w:rFonts w:ascii="Times New Roman" w:eastAsia="Lucida Sans Unicode" w:hAnsi="Times New Roman" w:cs="Times New Roman"/>
          <w:kern w:val="2"/>
          <w:sz w:val="23"/>
          <w:szCs w:val="23"/>
          <w:lang w:eastAsia="zh-CN"/>
        </w:rPr>
        <w:t>Goioxim</w:t>
      </w:r>
      <w:proofErr w:type="spellEnd"/>
      <w:r w:rsidRPr="00126C91">
        <w:rPr>
          <w:rFonts w:ascii="Times New Roman" w:eastAsia="Lucida Sans Unicode" w:hAnsi="Times New Roman" w:cs="Times New Roman"/>
          <w:kern w:val="2"/>
          <w:sz w:val="23"/>
          <w:szCs w:val="23"/>
          <w:lang w:eastAsia="zh-CN"/>
        </w:rPr>
        <w:t>, Estado do Paraná</w:t>
      </w:r>
    </w:p>
    <w:p w14:paraId="2074EB54" w14:textId="620D4610"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Dispensa Eletrônica</w:t>
      </w:r>
      <w:proofErr w:type="gramEnd"/>
      <w:r w:rsidRPr="00126C91">
        <w:rPr>
          <w:rFonts w:ascii="Times New Roman" w:eastAsia="Lucida Sans Unicode" w:hAnsi="Times New Roman" w:cs="Times New Roman"/>
          <w:kern w:val="2"/>
          <w:sz w:val="23"/>
          <w:szCs w:val="23"/>
          <w:lang w:eastAsia="zh-CN"/>
        </w:rPr>
        <w:t xml:space="preserve"> nº </w:t>
      </w:r>
      <w:r w:rsidR="0040590C">
        <w:rPr>
          <w:rFonts w:ascii="Times New Roman" w:eastAsia="Lucida Sans Unicode" w:hAnsi="Times New Roman" w:cs="Times New Roman"/>
          <w:kern w:val="2"/>
          <w:sz w:val="23"/>
          <w:szCs w:val="23"/>
          <w:lang w:eastAsia="zh-CN"/>
        </w:rPr>
        <w:t>020</w:t>
      </w:r>
      <w:r w:rsidR="00A80D78" w:rsidRPr="00126C91">
        <w:rPr>
          <w:rFonts w:ascii="Times New Roman" w:eastAsia="Lucida Sans Unicode" w:hAnsi="Times New Roman" w:cs="Times New Roman"/>
          <w:kern w:val="2"/>
          <w:sz w:val="23"/>
          <w:szCs w:val="23"/>
          <w:lang w:eastAsia="zh-CN"/>
        </w:rPr>
        <w:t>/2024</w:t>
      </w:r>
    </w:p>
    <w:p w14:paraId="4074AAF1" w14:textId="517455BC"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Processo nº </w:t>
      </w:r>
      <w:r w:rsidR="0040590C">
        <w:rPr>
          <w:rFonts w:ascii="Times New Roman" w:eastAsia="Lucida Sans Unicode" w:hAnsi="Times New Roman" w:cs="Times New Roman"/>
          <w:kern w:val="2"/>
          <w:sz w:val="23"/>
          <w:szCs w:val="23"/>
          <w:lang w:eastAsia="zh-CN"/>
        </w:rPr>
        <w:t>057</w:t>
      </w:r>
      <w:r w:rsidR="009B2ACD" w:rsidRPr="00126C91">
        <w:rPr>
          <w:rFonts w:ascii="Times New Roman" w:eastAsia="Lucida Sans Unicode" w:hAnsi="Times New Roman" w:cs="Times New Roman"/>
          <w:kern w:val="2"/>
          <w:sz w:val="23"/>
          <w:szCs w:val="23"/>
          <w:lang w:eastAsia="zh-CN"/>
        </w:rPr>
        <w:t>/2024</w:t>
      </w:r>
    </w:p>
    <w:p w14:paraId="56CEA695" w14:textId="77777777" w:rsidR="009C2DDC" w:rsidRPr="00126C91"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b/>
          <w:sz w:val="23"/>
          <w:szCs w:val="23"/>
        </w:rPr>
      </w:pPr>
    </w:p>
    <w:p w14:paraId="50D98376" w14:textId="77777777" w:rsidR="009C2DDC" w:rsidRPr="00126C91"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sz w:val="23"/>
          <w:szCs w:val="23"/>
        </w:rPr>
      </w:pPr>
      <w:r w:rsidRPr="00126C91">
        <w:rPr>
          <w:rFonts w:ascii="Times New Roman" w:eastAsia="Arial Unicode MS" w:hAnsi="Times New Roman" w:cs="Times New Roman"/>
          <w:sz w:val="23"/>
          <w:szCs w:val="23"/>
        </w:rPr>
        <w:t>Prezados,</w:t>
      </w:r>
    </w:p>
    <w:p w14:paraId="43951DD5" w14:textId="77777777" w:rsidR="009C2DDC" w:rsidRPr="00126C91" w:rsidRDefault="009C2DDC" w:rsidP="009C2DDC">
      <w:pPr>
        <w:tabs>
          <w:tab w:val="left" w:pos="5200"/>
        </w:tabs>
        <w:autoSpaceDE w:val="0"/>
        <w:autoSpaceDN w:val="0"/>
        <w:adjustRightInd w:val="0"/>
        <w:spacing w:after="0" w:line="240" w:lineRule="auto"/>
        <w:rPr>
          <w:rFonts w:ascii="Times New Roman" w:eastAsia="Arial Unicode MS" w:hAnsi="Times New Roman" w:cs="Times New Roman"/>
          <w:sz w:val="23"/>
          <w:szCs w:val="23"/>
        </w:rPr>
      </w:pPr>
    </w:p>
    <w:p w14:paraId="4AA657A9" w14:textId="5B4D5F31" w:rsidR="009C2DDC" w:rsidRPr="00126C91"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sz w:val="23"/>
          <w:szCs w:val="23"/>
        </w:rPr>
      </w:pPr>
      <w:r w:rsidRPr="00126C91">
        <w:rPr>
          <w:rFonts w:ascii="Times New Roman" w:eastAsia="Arial Unicode MS" w:hAnsi="Times New Roman" w:cs="Times New Roman"/>
          <w:sz w:val="23"/>
          <w:szCs w:val="23"/>
        </w:rPr>
        <w:t xml:space="preserve">(........nome da </w:t>
      </w:r>
      <w:proofErr w:type="gramStart"/>
      <w:r w:rsidRPr="00126C91">
        <w:rPr>
          <w:rFonts w:ascii="Times New Roman" w:eastAsia="Arial Unicode MS" w:hAnsi="Times New Roman" w:cs="Times New Roman"/>
          <w:sz w:val="23"/>
          <w:szCs w:val="23"/>
        </w:rPr>
        <w:t>empresa....</w:t>
      </w:r>
      <w:proofErr w:type="gramEnd"/>
      <w:r w:rsidRPr="00126C91">
        <w:rPr>
          <w:rFonts w:ascii="Times New Roman" w:eastAsia="Arial Unicode MS" w:hAnsi="Times New Roman" w:cs="Times New Roman"/>
          <w:sz w:val="23"/>
          <w:szCs w:val="23"/>
        </w:rPr>
        <w:t xml:space="preserve">), inscrita no CNPJ sob o nº ............................, vêm respeitosamente ao Município de </w:t>
      </w:r>
      <w:proofErr w:type="spellStart"/>
      <w:r w:rsidRPr="00126C91">
        <w:rPr>
          <w:rFonts w:ascii="Times New Roman" w:eastAsia="Arial Unicode MS" w:hAnsi="Times New Roman" w:cs="Times New Roman"/>
          <w:sz w:val="23"/>
          <w:szCs w:val="23"/>
        </w:rPr>
        <w:t>Goioxim</w:t>
      </w:r>
      <w:proofErr w:type="spellEnd"/>
      <w:r w:rsidRPr="00126C91">
        <w:rPr>
          <w:rFonts w:ascii="Times New Roman" w:eastAsia="Arial Unicode MS" w:hAnsi="Times New Roman" w:cs="Times New Roman"/>
          <w:sz w:val="23"/>
          <w:szCs w:val="23"/>
        </w:rPr>
        <w:t xml:space="preserve">, apresentar proposta no valor global de </w:t>
      </w:r>
      <w:r w:rsidRPr="00126C91">
        <w:rPr>
          <w:rFonts w:ascii="Times New Roman" w:eastAsia="Arial Unicode MS" w:hAnsi="Times New Roman" w:cs="Times New Roman"/>
          <w:b/>
          <w:bCs/>
          <w:sz w:val="23"/>
          <w:szCs w:val="23"/>
        </w:rPr>
        <w:t>R$ _____</w:t>
      </w:r>
      <w:r w:rsidRPr="00126C91">
        <w:rPr>
          <w:rFonts w:ascii="Times New Roman" w:eastAsia="Arial Unicode MS" w:hAnsi="Times New Roman" w:cs="Times New Roman"/>
          <w:sz w:val="23"/>
          <w:szCs w:val="23"/>
        </w:rPr>
        <w:t xml:space="preserve"> (..........), referente a Dispensa Eletrônica nº </w:t>
      </w:r>
      <w:r w:rsidR="0040590C">
        <w:rPr>
          <w:rFonts w:ascii="Times New Roman" w:eastAsia="Arial Unicode MS" w:hAnsi="Times New Roman" w:cs="Times New Roman"/>
          <w:sz w:val="23"/>
          <w:szCs w:val="23"/>
        </w:rPr>
        <w:t>020</w:t>
      </w:r>
      <w:r w:rsidR="00A80D78" w:rsidRPr="00126C91">
        <w:rPr>
          <w:rFonts w:ascii="Times New Roman" w:eastAsia="Arial Unicode MS" w:hAnsi="Times New Roman" w:cs="Times New Roman"/>
          <w:sz w:val="23"/>
          <w:szCs w:val="23"/>
        </w:rPr>
        <w:t>/2024</w:t>
      </w:r>
      <w:r w:rsidRPr="00126C91">
        <w:rPr>
          <w:rFonts w:ascii="Times New Roman" w:eastAsia="Arial Unicode MS" w:hAnsi="Times New Roman" w:cs="Times New Roman"/>
          <w:sz w:val="23"/>
          <w:szCs w:val="23"/>
        </w:rPr>
        <w:t xml:space="preserve">, decorrente do Processo nº </w:t>
      </w:r>
      <w:r w:rsidR="0040590C">
        <w:rPr>
          <w:rFonts w:ascii="Times New Roman" w:eastAsia="Arial Unicode MS" w:hAnsi="Times New Roman" w:cs="Times New Roman"/>
          <w:sz w:val="23"/>
          <w:szCs w:val="23"/>
        </w:rPr>
        <w:t>057</w:t>
      </w:r>
      <w:r w:rsidR="009B2ACD" w:rsidRPr="00126C91">
        <w:rPr>
          <w:rFonts w:ascii="Times New Roman" w:eastAsia="Arial Unicode MS" w:hAnsi="Times New Roman" w:cs="Times New Roman"/>
          <w:sz w:val="23"/>
          <w:szCs w:val="23"/>
        </w:rPr>
        <w:t>/2024</w:t>
      </w:r>
      <w:r w:rsidR="003F6743" w:rsidRPr="00126C91">
        <w:rPr>
          <w:rFonts w:ascii="Times New Roman" w:eastAsia="Arial Unicode MS" w:hAnsi="Times New Roman" w:cs="Times New Roman"/>
          <w:sz w:val="23"/>
          <w:szCs w:val="23"/>
        </w:rPr>
        <w:t>, visando a</w:t>
      </w:r>
      <w:r w:rsidR="009B3B7E" w:rsidRPr="00126C91">
        <w:rPr>
          <w:rFonts w:ascii="Times New Roman" w:eastAsia="Arial Unicode MS" w:hAnsi="Times New Roman" w:cs="Times New Roman"/>
          <w:sz w:val="23"/>
          <w:szCs w:val="23"/>
        </w:rPr>
        <w:t xml:space="preserve"> </w:t>
      </w:r>
      <w:r w:rsidR="00B867D9" w:rsidRPr="00126C91">
        <w:rPr>
          <w:rFonts w:ascii="Times New Roman" w:eastAsia="Arial Unicode MS" w:hAnsi="Times New Roman" w:cs="Times New Roman"/>
          <w:sz w:val="23"/>
          <w:szCs w:val="23"/>
        </w:rPr>
        <w:t>Aquisição de cobertores/mantas para a distribuição à pessoas e/ou famílias em situação de vulnerabilidade social e econômica</w:t>
      </w:r>
      <w:r w:rsidR="003F6743" w:rsidRPr="00126C91">
        <w:rPr>
          <w:rFonts w:ascii="Times New Roman" w:eastAsia="Arial Unicode MS" w:hAnsi="Times New Roman" w:cs="Times New Roman"/>
          <w:sz w:val="23"/>
          <w:szCs w:val="23"/>
        </w:rPr>
        <w:t>:</w:t>
      </w:r>
    </w:p>
    <w:p w14:paraId="6A7DBBB8" w14:textId="77777777" w:rsidR="009C2DDC" w:rsidRPr="00126C91"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sz w:val="23"/>
          <w:szCs w:val="23"/>
        </w:rPr>
      </w:pPr>
    </w:p>
    <w:tbl>
      <w:tblPr>
        <w:tblStyle w:val="Tabelacomgrade"/>
        <w:tblW w:w="4805" w:type="pct"/>
        <w:tblInd w:w="23" w:type="dxa"/>
        <w:tblLook w:val="04A0" w:firstRow="1" w:lastRow="0" w:firstColumn="1" w:lastColumn="0" w:noHBand="0" w:noVBand="1"/>
      </w:tblPr>
      <w:tblGrid>
        <w:gridCol w:w="684"/>
        <w:gridCol w:w="3858"/>
        <w:gridCol w:w="1544"/>
        <w:gridCol w:w="731"/>
        <w:gridCol w:w="1328"/>
        <w:gridCol w:w="1652"/>
      </w:tblGrid>
      <w:tr w:rsidR="009C2DDC" w:rsidRPr="00126C91" w14:paraId="464E069B" w14:textId="77777777" w:rsidTr="00123DDF">
        <w:trPr>
          <w:trHeight w:val="327"/>
        </w:trPr>
        <w:tc>
          <w:tcPr>
            <w:tcW w:w="349" w:type="pct"/>
            <w:vMerge w:val="restart"/>
            <w:shd w:val="clear" w:color="auto" w:fill="F2F2F2" w:themeFill="background1" w:themeFillShade="F2"/>
          </w:tcPr>
          <w:p w14:paraId="74976D10" w14:textId="77777777" w:rsidR="009C2DDC" w:rsidRPr="00126C91" w:rsidRDefault="009C2DDC" w:rsidP="009C2DDC">
            <w:pPr>
              <w:jc w:val="both"/>
              <w:rPr>
                <w:rFonts w:ascii="Times New Roman" w:hAnsi="Times New Roman"/>
                <w:sz w:val="23"/>
                <w:szCs w:val="23"/>
              </w:rPr>
            </w:pPr>
            <w:r w:rsidRPr="00126C91">
              <w:rPr>
                <w:rFonts w:ascii="Times New Roman" w:hAnsi="Times New Roman"/>
                <w:sz w:val="23"/>
                <w:szCs w:val="23"/>
              </w:rPr>
              <w:t>Item</w:t>
            </w:r>
          </w:p>
        </w:tc>
        <w:tc>
          <w:tcPr>
            <w:tcW w:w="1969" w:type="pct"/>
            <w:vMerge w:val="restart"/>
            <w:shd w:val="clear" w:color="auto" w:fill="F2F2F2" w:themeFill="background1" w:themeFillShade="F2"/>
          </w:tcPr>
          <w:p w14:paraId="703FFC3D" w14:textId="77777777" w:rsidR="009C2DDC" w:rsidRPr="00126C91" w:rsidRDefault="009C2DDC" w:rsidP="009C2DDC">
            <w:pPr>
              <w:jc w:val="both"/>
              <w:rPr>
                <w:rFonts w:ascii="Times New Roman" w:hAnsi="Times New Roman"/>
                <w:sz w:val="23"/>
                <w:szCs w:val="23"/>
              </w:rPr>
            </w:pPr>
            <w:r w:rsidRPr="00126C91">
              <w:rPr>
                <w:rFonts w:ascii="Times New Roman" w:hAnsi="Times New Roman"/>
                <w:sz w:val="23"/>
                <w:szCs w:val="23"/>
              </w:rPr>
              <w:t>Características mínimas do objeto</w:t>
            </w:r>
          </w:p>
        </w:tc>
        <w:tc>
          <w:tcPr>
            <w:tcW w:w="788" w:type="pct"/>
            <w:vMerge w:val="restart"/>
            <w:shd w:val="clear" w:color="auto" w:fill="F2F2F2" w:themeFill="background1" w:themeFillShade="F2"/>
          </w:tcPr>
          <w:p w14:paraId="61BCB30F" w14:textId="77777777" w:rsidR="009C2DDC" w:rsidRPr="00126C91" w:rsidRDefault="009C2DDC" w:rsidP="009C2DDC">
            <w:pPr>
              <w:jc w:val="center"/>
              <w:rPr>
                <w:rFonts w:ascii="Times New Roman" w:hAnsi="Times New Roman"/>
                <w:sz w:val="23"/>
                <w:szCs w:val="23"/>
              </w:rPr>
            </w:pPr>
            <w:r w:rsidRPr="00126C91">
              <w:rPr>
                <w:rFonts w:ascii="Times New Roman" w:hAnsi="Times New Roman"/>
                <w:sz w:val="23"/>
                <w:szCs w:val="23"/>
              </w:rPr>
              <w:t>Unidade de fornecimento</w:t>
            </w:r>
          </w:p>
        </w:tc>
        <w:tc>
          <w:tcPr>
            <w:tcW w:w="373" w:type="pct"/>
            <w:vMerge w:val="restart"/>
            <w:shd w:val="clear" w:color="auto" w:fill="F2F2F2" w:themeFill="background1" w:themeFillShade="F2"/>
          </w:tcPr>
          <w:p w14:paraId="1F2E2CE1" w14:textId="77777777" w:rsidR="009C2DDC" w:rsidRPr="00126C91" w:rsidRDefault="009C2DDC" w:rsidP="009C2DDC">
            <w:pPr>
              <w:jc w:val="center"/>
              <w:rPr>
                <w:rFonts w:ascii="Times New Roman" w:hAnsi="Times New Roman"/>
                <w:sz w:val="23"/>
                <w:szCs w:val="23"/>
              </w:rPr>
            </w:pPr>
            <w:proofErr w:type="spellStart"/>
            <w:r w:rsidRPr="00126C91">
              <w:rPr>
                <w:rFonts w:ascii="Times New Roman" w:hAnsi="Times New Roman"/>
                <w:sz w:val="23"/>
                <w:szCs w:val="23"/>
              </w:rPr>
              <w:t>Qtde</w:t>
            </w:r>
            <w:proofErr w:type="spellEnd"/>
          </w:p>
        </w:tc>
        <w:tc>
          <w:tcPr>
            <w:tcW w:w="1522" w:type="pct"/>
            <w:gridSpan w:val="2"/>
            <w:shd w:val="clear" w:color="auto" w:fill="F2F2F2" w:themeFill="background1" w:themeFillShade="F2"/>
          </w:tcPr>
          <w:p w14:paraId="497C72D4" w14:textId="77777777" w:rsidR="009C2DDC" w:rsidRPr="00126C91" w:rsidRDefault="009C2DDC" w:rsidP="009C2DDC">
            <w:pPr>
              <w:jc w:val="center"/>
              <w:rPr>
                <w:rFonts w:ascii="Times New Roman" w:hAnsi="Times New Roman"/>
                <w:sz w:val="23"/>
                <w:szCs w:val="23"/>
              </w:rPr>
            </w:pPr>
            <w:r w:rsidRPr="00126C91">
              <w:rPr>
                <w:rFonts w:ascii="Times New Roman" w:hAnsi="Times New Roman"/>
                <w:sz w:val="23"/>
                <w:szCs w:val="23"/>
              </w:rPr>
              <w:t>Preço (R$)</w:t>
            </w:r>
          </w:p>
        </w:tc>
      </w:tr>
      <w:tr w:rsidR="009C2DDC" w:rsidRPr="00126C91" w14:paraId="67BC38AD" w14:textId="77777777" w:rsidTr="00123DDF">
        <w:trPr>
          <w:trHeight w:val="313"/>
        </w:trPr>
        <w:tc>
          <w:tcPr>
            <w:tcW w:w="349" w:type="pct"/>
            <w:vMerge/>
            <w:shd w:val="clear" w:color="auto" w:fill="EAF1DD" w:themeFill="accent3" w:themeFillTint="33"/>
          </w:tcPr>
          <w:p w14:paraId="3A604F1C" w14:textId="77777777" w:rsidR="009C2DDC" w:rsidRPr="00126C91" w:rsidRDefault="009C2DDC" w:rsidP="009C2DDC">
            <w:pPr>
              <w:jc w:val="both"/>
              <w:rPr>
                <w:rFonts w:ascii="Times New Roman" w:hAnsi="Times New Roman"/>
                <w:sz w:val="23"/>
                <w:szCs w:val="23"/>
              </w:rPr>
            </w:pPr>
          </w:p>
        </w:tc>
        <w:tc>
          <w:tcPr>
            <w:tcW w:w="1969" w:type="pct"/>
            <w:vMerge/>
            <w:shd w:val="clear" w:color="auto" w:fill="EAF1DD" w:themeFill="accent3" w:themeFillTint="33"/>
          </w:tcPr>
          <w:p w14:paraId="1BC7C71B" w14:textId="77777777" w:rsidR="009C2DDC" w:rsidRPr="00126C91" w:rsidRDefault="009C2DDC" w:rsidP="009C2DDC">
            <w:pPr>
              <w:jc w:val="both"/>
              <w:rPr>
                <w:rFonts w:ascii="Times New Roman" w:hAnsi="Times New Roman"/>
                <w:sz w:val="23"/>
                <w:szCs w:val="23"/>
              </w:rPr>
            </w:pPr>
          </w:p>
        </w:tc>
        <w:tc>
          <w:tcPr>
            <w:tcW w:w="788" w:type="pct"/>
            <w:vMerge/>
            <w:shd w:val="clear" w:color="auto" w:fill="EAF1DD" w:themeFill="accent3" w:themeFillTint="33"/>
          </w:tcPr>
          <w:p w14:paraId="5A2E19CB" w14:textId="77777777" w:rsidR="009C2DDC" w:rsidRPr="00126C91" w:rsidRDefault="009C2DDC" w:rsidP="009C2DDC">
            <w:pPr>
              <w:jc w:val="center"/>
              <w:rPr>
                <w:rFonts w:ascii="Times New Roman" w:hAnsi="Times New Roman"/>
                <w:sz w:val="23"/>
                <w:szCs w:val="23"/>
              </w:rPr>
            </w:pPr>
          </w:p>
        </w:tc>
        <w:tc>
          <w:tcPr>
            <w:tcW w:w="373" w:type="pct"/>
            <w:vMerge/>
            <w:shd w:val="clear" w:color="auto" w:fill="EAF1DD" w:themeFill="accent3" w:themeFillTint="33"/>
          </w:tcPr>
          <w:p w14:paraId="35A0696C" w14:textId="77777777" w:rsidR="009C2DDC" w:rsidRPr="00126C91" w:rsidRDefault="009C2DDC" w:rsidP="009C2DDC">
            <w:pPr>
              <w:jc w:val="center"/>
              <w:rPr>
                <w:rFonts w:ascii="Times New Roman" w:hAnsi="Times New Roman"/>
                <w:sz w:val="23"/>
                <w:szCs w:val="23"/>
              </w:rPr>
            </w:pPr>
          </w:p>
        </w:tc>
        <w:tc>
          <w:tcPr>
            <w:tcW w:w="678" w:type="pct"/>
            <w:shd w:val="clear" w:color="auto" w:fill="F2F2F2" w:themeFill="background1" w:themeFillShade="F2"/>
            <w:vAlign w:val="center"/>
          </w:tcPr>
          <w:p w14:paraId="65F9248E" w14:textId="77777777" w:rsidR="009C2DDC" w:rsidRPr="00126C91" w:rsidRDefault="009C2DDC" w:rsidP="009C2DDC">
            <w:pPr>
              <w:jc w:val="center"/>
              <w:rPr>
                <w:rFonts w:ascii="Times New Roman" w:hAnsi="Times New Roman"/>
                <w:sz w:val="23"/>
                <w:szCs w:val="23"/>
              </w:rPr>
            </w:pPr>
            <w:r w:rsidRPr="00126C91">
              <w:rPr>
                <w:rFonts w:ascii="Times New Roman" w:hAnsi="Times New Roman"/>
                <w:sz w:val="23"/>
                <w:szCs w:val="23"/>
              </w:rPr>
              <w:t>Unitário</w:t>
            </w:r>
          </w:p>
        </w:tc>
        <w:tc>
          <w:tcPr>
            <w:tcW w:w="844" w:type="pct"/>
            <w:shd w:val="clear" w:color="auto" w:fill="F2F2F2" w:themeFill="background1" w:themeFillShade="F2"/>
            <w:vAlign w:val="center"/>
          </w:tcPr>
          <w:p w14:paraId="21FC5100" w14:textId="77777777" w:rsidR="009C2DDC" w:rsidRPr="00126C91" w:rsidRDefault="009C2DDC" w:rsidP="009C2DDC">
            <w:pPr>
              <w:jc w:val="center"/>
              <w:rPr>
                <w:rFonts w:ascii="Times New Roman" w:hAnsi="Times New Roman"/>
                <w:sz w:val="23"/>
                <w:szCs w:val="23"/>
              </w:rPr>
            </w:pPr>
            <w:r w:rsidRPr="00126C91">
              <w:rPr>
                <w:rFonts w:ascii="Times New Roman" w:hAnsi="Times New Roman"/>
                <w:sz w:val="23"/>
                <w:szCs w:val="23"/>
              </w:rPr>
              <w:t>Total</w:t>
            </w:r>
          </w:p>
        </w:tc>
      </w:tr>
    </w:tbl>
    <w:p w14:paraId="3AD73038" w14:textId="77777777" w:rsidR="009C2DDC" w:rsidRPr="00126C91" w:rsidRDefault="009C2DDC" w:rsidP="009C2DDC">
      <w:pPr>
        <w:tabs>
          <w:tab w:val="left" w:pos="5200"/>
        </w:tabs>
        <w:autoSpaceDE w:val="0"/>
        <w:autoSpaceDN w:val="0"/>
        <w:adjustRightInd w:val="0"/>
        <w:spacing w:after="0" w:line="240" w:lineRule="auto"/>
        <w:jc w:val="both"/>
        <w:rPr>
          <w:rFonts w:ascii="Times New Roman" w:eastAsia="Arial Unicode MS" w:hAnsi="Times New Roman" w:cs="Times New Roman"/>
          <w:sz w:val="23"/>
          <w:szCs w:val="23"/>
        </w:rPr>
      </w:pPr>
    </w:p>
    <w:p w14:paraId="6C61B958" w14:textId="77777777" w:rsidR="009C2DDC" w:rsidRPr="00126C91" w:rsidRDefault="009C2DDC" w:rsidP="009C2DDC">
      <w:pPr>
        <w:spacing w:after="0" w:line="240" w:lineRule="auto"/>
        <w:rPr>
          <w:rFonts w:ascii="Times New Roman" w:hAnsi="Times New Roman" w:cs="Times New Roman"/>
          <w:bCs/>
          <w:iCs/>
          <w:color w:val="000000"/>
          <w:sz w:val="23"/>
          <w:szCs w:val="23"/>
        </w:rPr>
      </w:pPr>
      <w:r w:rsidRPr="00126C91">
        <w:rPr>
          <w:rFonts w:ascii="Times New Roman" w:hAnsi="Times New Roman" w:cs="Times New Roman"/>
          <w:bCs/>
          <w:iCs/>
          <w:color w:val="000000"/>
          <w:sz w:val="23"/>
          <w:szCs w:val="23"/>
        </w:rPr>
        <w:t>VALIDADE DA PROPOSTA: 60 (sessenta) dias.</w:t>
      </w:r>
    </w:p>
    <w:p w14:paraId="7C105F79" w14:textId="77777777" w:rsidR="009C2DDC" w:rsidRPr="00126C91" w:rsidRDefault="009C2DDC" w:rsidP="009C2DDC">
      <w:pPr>
        <w:spacing w:after="0" w:line="240" w:lineRule="auto"/>
        <w:rPr>
          <w:rFonts w:ascii="Times New Roman" w:hAnsi="Times New Roman" w:cs="Times New Roman"/>
          <w:bCs/>
          <w:iCs/>
          <w:color w:val="000000"/>
          <w:sz w:val="23"/>
          <w:szCs w:val="23"/>
        </w:rPr>
      </w:pPr>
    </w:p>
    <w:p w14:paraId="1B2BA490" w14:textId="77777777" w:rsidR="009C2DDC" w:rsidRPr="00126C91" w:rsidRDefault="009C2DDC" w:rsidP="009C2DDC">
      <w:pPr>
        <w:spacing w:after="0" w:line="240" w:lineRule="auto"/>
        <w:rPr>
          <w:rFonts w:ascii="Times New Roman" w:hAnsi="Times New Roman" w:cs="Times New Roman"/>
          <w:bCs/>
          <w:iCs/>
          <w:color w:val="000000"/>
          <w:sz w:val="23"/>
          <w:szCs w:val="23"/>
        </w:rPr>
      </w:pPr>
    </w:p>
    <w:p w14:paraId="7454E8AC" w14:textId="77777777" w:rsidR="009C2DDC" w:rsidRPr="00126C91" w:rsidRDefault="009C2DDC" w:rsidP="009C2DDC">
      <w:pPr>
        <w:spacing w:after="0" w:line="240" w:lineRule="auto"/>
        <w:jc w:val="center"/>
        <w:rPr>
          <w:rFonts w:ascii="Times New Roman" w:hAnsi="Times New Roman" w:cs="Times New Roman"/>
          <w:bCs/>
          <w:iCs/>
          <w:color w:val="000000"/>
          <w:sz w:val="23"/>
          <w:szCs w:val="23"/>
        </w:rPr>
      </w:pPr>
      <w:r w:rsidRPr="00126C91">
        <w:rPr>
          <w:rFonts w:ascii="Times New Roman" w:hAnsi="Times New Roman" w:cs="Times New Roman"/>
          <w:bCs/>
          <w:iCs/>
          <w:color w:val="000000"/>
          <w:sz w:val="23"/>
          <w:szCs w:val="23"/>
        </w:rPr>
        <w:t>(Identificação e assinatura do responsável legal ou</w:t>
      </w:r>
    </w:p>
    <w:p w14:paraId="786F0FCF" w14:textId="77777777" w:rsidR="009C2DDC" w:rsidRPr="00126C91" w:rsidRDefault="009C2DDC" w:rsidP="009C2DDC">
      <w:pPr>
        <w:spacing w:after="0" w:line="240" w:lineRule="auto"/>
        <w:jc w:val="center"/>
        <w:rPr>
          <w:rFonts w:ascii="Times New Roman" w:hAnsi="Times New Roman" w:cs="Times New Roman"/>
          <w:bCs/>
          <w:iCs/>
          <w:color w:val="000000"/>
          <w:sz w:val="23"/>
          <w:szCs w:val="23"/>
        </w:rPr>
      </w:pPr>
      <w:r w:rsidRPr="00126C91">
        <w:rPr>
          <w:rFonts w:ascii="Times New Roman" w:hAnsi="Times New Roman" w:cs="Times New Roman"/>
          <w:bCs/>
          <w:iCs/>
          <w:color w:val="000000"/>
          <w:sz w:val="23"/>
          <w:szCs w:val="23"/>
        </w:rPr>
        <w:t>Procurador, neste caso encaminhar procuração)</w:t>
      </w:r>
    </w:p>
    <w:p w14:paraId="57BE65D1" w14:textId="77777777" w:rsidR="009C2DDC" w:rsidRPr="00126C91" w:rsidRDefault="009C2DDC" w:rsidP="009C2DDC">
      <w:pPr>
        <w:rPr>
          <w:rFonts w:ascii="Times New Roman" w:eastAsia="Arial Unicode MS" w:hAnsi="Times New Roman" w:cs="Times New Roman"/>
          <w:b/>
          <w:sz w:val="23"/>
          <w:szCs w:val="23"/>
        </w:rPr>
      </w:pPr>
      <w:r w:rsidRPr="00126C91">
        <w:rPr>
          <w:rFonts w:ascii="Times New Roman" w:eastAsia="Arial Unicode MS" w:hAnsi="Times New Roman" w:cs="Times New Roman"/>
          <w:b/>
          <w:sz w:val="23"/>
          <w:szCs w:val="23"/>
        </w:rPr>
        <w:br w:type="page"/>
      </w:r>
    </w:p>
    <w:p w14:paraId="3E54F93D"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
          <w:kern w:val="2"/>
          <w:sz w:val="23"/>
          <w:szCs w:val="23"/>
          <w:lang w:eastAsia="zh-CN"/>
        </w:rPr>
      </w:pPr>
      <w:r w:rsidRPr="00126C91">
        <w:rPr>
          <w:rFonts w:ascii="Times New Roman" w:eastAsia="Lucida Sans Unicode" w:hAnsi="Times New Roman" w:cs="Times New Roman"/>
          <w:b/>
          <w:kern w:val="2"/>
          <w:sz w:val="23"/>
          <w:szCs w:val="23"/>
          <w:lang w:eastAsia="zh-CN"/>
        </w:rPr>
        <w:lastRenderedPageBreak/>
        <w:t>Anexo III</w:t>
      </w:r>
    </w:p>
    <w:p w14:paraId="5CEA6BBB"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
          <w:kern w:val="2"/>
          <w:sz w:val="23"/>
          <w:szCs w:val="23"/>
          <w:lang w:eastAsia="zh-CN"/>
        </w:rPr>
      </w:pPr>
      <w:r w:rsidRPr="00126C91">
        <w:rPr>
          <w:rFonts w:ascii="Times New Roman" w:eastAsia="Lucida Sans Unicode" w:hAnsi="Times New Roman" w:cs="Times New Roman"/>
          <w:b/>
          <w:kern w:val="2"/>
          <w:sz w:val="23"/>
          <w:szCs w:val="23"/>
          <w:lang w:eastAsia="zh-CN"/>
        </w:rPr>
        <w:t>DECLARAÇÃO UNIFICADA</w:t>
      </w:r>
    </w:p>
    <w:p w14:paraId="2833C538"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
          <w:kern w:val="2"/>
          <w:sz w:val="23"/>
          <w:szCs w:val="23"/>
          <w:lang w:eastAsia="zh-CN"/>
        </w:rPr>
      </w:pPr>
      <w:r w:rsidRPr="00126C91">
        <w:rPr>
          <w:rFonts w:ascii="Times New Roman" w:eastAsia="Lucida Sans Unicode" w:hAnsi="Times New Roman" w:cs="Times New Roman"/>
          <w:b/>
          <w:kern w:val="2"/>
          <w:sz w:val="23"/>
          <w:szCs w:val="23"/>
          <w:lang w:eastAsia="zh-CN"/>
        </w:rPr>
        <w:t>(</w:t>
      </w:r>
      <w:proofErr w:type="gramStart"/>
      <w:r w:rsidRPr="00126C91">
        <w:rPr>
          <w:rFonts w:ascii="Times New Roman" w:eastAsia="Lucida Sans Unicode" w:hAnsi="Times New Roman" w:cs="Times New Roman"/>
          <w:b/>
          <w:kern w:val="2"/>
          <w:sz w:val="23"/>
          <w:szCs w:val="23"/>
          <w:lang w:eastAsia="zh-CN"/>
        </w:rPr>
        <w:t>papel</w:t>
      </w:r>
      <w:proofErr w:type="gramEnd"/>
      <w:r w:rsidRPr="00126C91">
        <w:rPr>
          <w:rFonts w:ascii="Times New Roman" w:eastAsia="Lucida Sans Unicode" w:hAnsi="Times New Roman" w:cs="Times New Roman"/>
          <w:b/>
          <w:kern w:val="2"/>
          <w:sz w:val="23"/>
          <w:szCs w:val="23"/>
          <w:lang w:eastAsia="zh-CN"/>
        </w:rPr>
        <w:t xml:space="preserve"> timbrado do licitante)</w:t>
      </w:r>
    </w:p>
    <w:p w14:paraId="6521B87A" w14:textId="77777777" w:rsidR="009C2DDC" w:rsidRPr="00126C91" w:rsidRDefault="009C2DDC" w:rsidP="009C2DDC">
      <w:pPr>
        <w:widowControl w:val="0"/>
        <w:suppressAutoHyphens/>
        <w:spacing w:after="0" w:line="240" w:lineRule="auto"/>
        <w:rPr>
          <w:rFonts w:ascii="Times New Roman" w:eastAsia="Lucida Sans Unicode" w:hAnsi="Times New Roman" w:cs="Times New Roman"/>
          <w:bCs/>
          <w:kern w:val="2"/>
          <w:sz w:val="23"/>
          <w:szCs w:val="23"/>
          <w:lang w:eastAsia="zh-CN"/>
        </w:rPr>
      </w:pPr>
      <w:r w:rsidRPr="00126C91">
        <w:rPr>
          <w:rFonts w:ascii="Times New Roman" w:eastAsia="Lucida Sans Unicode" w:hAnsi="Times New Roman" w:cs="Times New Roman"/>
          <w:bCs/>
          <w:kern w:val="2"/>
          <w:sz w:val="23"/>
          <w:szCs w:val="23"/>
          <w:lang w:eastAsia="zh-CN"/>
        </w:rPr>
        <w:t>Ao</w:t>
      </w:r>
    </w:p>
    <w:p w14:paraId="59AF16EE" w14:textId="77777777"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Município de </w:t>
      </w:r>
      <w:proofErr w:type="spellStart"/>
      <w:r w:rsidRPr="00126C91">
        <w:rPr>
          <w:rFonts w:ascii="Times New Roman" w:eastAsia="Lucida Sans Unicode" w:hAnsi="Times New Roman" w:cs="Times New Roman"/>
          <w:kern w:val="2"/>
          <w:sz w:val="23"/>
          <w:szCs w:val="23"/>
          <w:lang w:eastAsia="zh-CN"/>
        </w:rPr>
        <w:t>Goioxim</w:t>
      </w:r>
      <w:proofErr w:type="spellEnd"/>
      <w:r w:rsidRPr="00126C91">
        <w:rPr>
          <w:rFonts w:ascii="Times New Roman" w:eastAsia="Lucida Sans Unicode" w:hAnsi="Times New Roman" w:cs="Times New Roman"/>
          <w:kern w:val="2"/>
          <w:sz w:val="23"/>
          <w:szCs w:val="23"/>
          <w:lang w:eastAsia="zh-CN"/>
        </w:rPr>
        <w:t>, Estado do Paraná</w:t>
      </w:r>
    </w:p>
    <w:p w14:paraId="2D0F96E8" w14:textId="5AA3DCC5"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proofErr w:type="gramStart"/>
      <w:r w:rsidRPr="00126C91">
        <w:rPr>
          <w:rFonts w:ascii="Times New Roman" w:eastAsia="Lucida Sans Unicode" w:hAnsi="Times New Roman" w:cs="Times New Roman"/>
          <w:kern w:val="2"/>
          <w:sz w:val="23"/>
          <w:szCs w:val="23"/>
          <w:lang w:eastAsia="zh-CN"/>
        </w:rPr>
        <w:t>Dispensa Eletrônica</w:t>
      </w:r>
      <w:proofErr w:type="gramEnd"/>
      <w:r w:rsidRPr="00126C91">
        <w:rPr>
          <w:rFonts w:ascii="Times New Roman" w:eastAsia="Lucida Sans Unicode" w:hAnsi="Times New Roman" w:cs="Times New Roman"/>
          <w:kern w:val="2"/>
          <w:sz w:val="23"/>
          <w:szCs w:val="23"/>
          <w:lang w:eastAsia="zh-CN"/>
        </w:rPr>
        <w:t xml:space="preserve"> nº </w:t>
      </w:r>
      <w:r w:rsidR="0040590C">
        <w:rPr>
          <w:rFonts w:ascii="Times New Roman" w:eastAsia="Lucida Sans Unicode" w:hAnsi="Times New Roman" w:cs="Times New Roman"/>
          <w:kern w:val="2"/>
          <w:sz w:val="23"/>
          <w:szCs w:val="23"/>
          <w:lang w:eastAsia="zh-CN"/>
        </w:rPr>
        <w:t>020</w:t>
      </w:r>
      <w:r w:rsidR="00A80D78" w:rsidRPr="00126C91">
        <w:rPr>
          <w:rFonts w:ascii="Times New Roman" w:eastAsia="Lucida Sans Unicode" w:hAnsi="Times New Roman" w:cs="Times New Roman"/>
          <w:kern w:val="2"/>
          <w:sz w:val="23"/>
          <w:szCs w:val="23"/>
          <w:lang w:eastAsia="zh-CN"/>
        </w:rPr>
        <w:t>/2024</w:t>
      </w:r>
    </w:p>
    <w:p w14:paraId="4A1D1214" w14:textId="6C9F2C81" w:rsidR="009C2DDC" w:rsidRPr="00126C91" w:rsidRDefault="009C2DDC" w:rsidP="009C2DDC">
      <w:pPr>
        <w:widowControl w:val="0"/>
        <w:suppressAutoHyphens/>
        <w:spacing w:after="0" w:line="240" w:lineRule="auto"/>
        <w:rPr>
          <w:rFonts w:ascii="Times New Roman" w:eastAsia="Lucida Sans Unicode" w:hAnsi="Times New Roman" w:cs="Times New Roman"/>
          <w:kern w:val="2"/>
          <w:sz w:val="23"/>
          <w:szCs w:val="23"/>
          <w:lang w:eastAsia="zh-CN"/>
        </w:rPr>
      </w:pPr>
      <w:r w:rsidRPr="00126C91">
        <w:rPr>
          <w:rFonts w:ascii="Times New Roman" w:eastAsia="Lucida Sans Unicode" w:hAnsi="Times New Roman" w:cs="Times New Roman"/>
          <w:kern w:val="2"/>
          <w:sz w:val="23"/>
          <w:szCs w:val="23"/>
          <w:lang w:eastAsia="zh-CN"/>
        </w:rPr>
        <w:t xml:space="preserve">Processo nº </w:t>
      </w:r>
      <w:r w:rsidR="0040590C">
        <w:rPr>
          <w:rFonts w:ascii="Times New Roman" w:eastAsia="Lucida Sans Unicode" w:hAnsi="Times New Roman" w:cs="Times New Roman"/>
          <w:kern w:val="2"/>
          <w:sz w:val="23"/>
          <w:szCs w:val="23"/>
          <w:lang w:eastAsia="zh-CN"/>
        </w:rPr>
        <w:t>057</w:t>
      </w:r>
      <w:r w:rsidR="009B2ACD" w:rsidRPr="00126C91">
        <w:rPr>
          <w:rFonts w:ascii="Times New Roman" w:eastAsia="Lucida Sans Unicode" w:hAnsi="Times New Roman" w:cs="Times New Roman"/>
          <w:kern w:val="2"/>
          <w:sz w:val="23"/>
          <w:szCs w:val="23"/>
          <w:lang w:eastAsia="zh-CN"/>
        </w:rPr>
        <w:t>/2024</w:t>
      </w:r>
    </w:p>
    <w:p w14:paraId="61B816DD" w14:textId="18632D68" w:rsidR="009C2DDC" w:rsidRPr="00126C91" w:rsidRDefault="009C2DDC" w:rsidP="009B3B7E">
      <w:pPr>
        <w:widowControl w:val="0"/>
        <w:suppressAutoHyphens/>
        <w:spacing w:after="0" w:line="240" w:lineRule="auto"/>
        <w:rPr>
          <w:rFonts w:ascii="Times New Roman" w:eastAsia="Lucida Sans Unicode" w:hAnsi="Times New Roman" w:cs="Times New Roman"/>
          <w:b/>
          <w:kern w:val="2"/>
          <w:sz w:val="23"/>
          <w:szCs w:val="23"/>
          <w:lang w:eastAsia="zh-CN"/>
        </w:rPr>
      </w:pPr>
    </w:p>
    <w:p w14:paraId="6E520508" w14:textId="77777777" w:rsidR="009C2DDC" w:rsidRPr="00126C91" w:rsidRDefault="009C2DDC" w:rsidP="009C2DDC">
      <w:p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sz w:val="23"/>
          <w:szCs w:val="23"/>
        </w:rPr>
        <w:t>Pelo presente instrumento, a empresa ........................., inscrita no CNPJ sob o nº ......................, através de seu representante legal subscrito</w:t>
      </w:r>
      <w:r w:rsidRPr="00126C91">
        <w:rPr>
          <w:rFonts w:ascii="Times New Roman" w:hAnsi="Times New Roman" w:cs="Times New Roman"/>
          <w:color w:val="000000"/>
          <w:sz w:val="23"/>
          <w:szCs w:val="23"/>
        </w:rPr>
        <w:t xml:space="preserve">: </w:t>
      </w:r>
    </w:p>
    <w:p w14:paraId="5B98018F" w14:textId="77777777" w:rsidR="009C2DDC" w:rsidRPr="00126C91" w:rsidRDefault="009C2DDC" w:rsidP="009C2DDC">
      <w:pPr>
        <w:spacing w:after="0" w:line="240" w:lineRule="auto"/>
        <w:rPr>
          <w:rFonts w:ascii="Times New Roman" w:hAnsi="Times New Roman" w:cs="Times New Roman"/>
          <w:color w:val="000000"/>
          <w:sz w:val="23"/>
          <w:szCs w:val="23"/>
        </w:rPr>
      </w:pPr>
    </w:p>
    <w:p w14:paraId="7180BC50" w14:textId="77777777" w:rsidR="009C2DDC" w:rsidRPr="00126C91" w:rsidRDefault="009C2DDC" w:rsidP="009C2DDC">
      <w:pPr>
        <w:spacing w:after="0" w:line="240" w:lineRule="auto"/>
        <w:contextualSpacing/>
        <w:jc w:val="both"/>
        <w:rPr>
          <w:rFonts w:ascii="Times New Roman" w:hAnsi="Times New Roman" w:cs="Times New Roman"/>
          <w:color w:val="000000"/>
          <w:sz w:val="23"/>
          <w:szCs w:val="23"/>
        </w:rPr>
      </w:pPr>
      <w:r w:rsidRPr="00126C91">
        <w:rPr>
          <w:rFonts w:ascii="Times New Roman" w:hAnsi="Times New Roman" w:cs="Times New Roman"/>
          <w:sz w:val="23"/>
          <w:szCs w:val="23"/>
        </w:rPr>
        <w:t xml:space="preserve">(     ) Declara, sob as penas da Lei, que não ultrapassei o limite de faturamento e cumpro os requisitos estabelecidos no Art. 3º da Lei Complementar nº 123, de 14 de dezembro de 2006 e que, nos termos do </w:t>
      </w:r>
      <w:r w:rsidRPr="00126C91">
        <w:rPr>
          <w:rFonts w:ascii="Times New Roman" w:hAnsi="Times New Roman" w:cs="Times New Roman"/>
          <w:b/>
          <w:bCs/>
          <w:sz w:val="23"/>
          <w:szCs w:val="23"/>
          <w:u w:val="single"/>
        </w:rPr>
        <w:t>Art. 4º, § 2º da Lei Federal nº 14.133, de 2021</w:t>
      </w:r>
      <w:r w:rsidRPr="00126C91">
        <w:rPr>
          <w:rFonts w:ascii="Times New Roman" w:hAnsi="Times New Roman" w:cs="Times New Roman"/>
          <w:b/>
          <w:bCs/>
          <w:sz w:val="23"/>
          <w:szCs w:val="23"/>
        </w:rPr>
        <w:t>, no ano-calendário de 2023, ainda não celebramos contratos com a Administração Pública cujos valores somados extrapolem a receita bruta máxima admitida para fins de enquadramento como empresa de pequeno porte</w:t>
      </w:r>
      <w:r w:rsidRPr="00126C91">
        <w:rPr>
          <w:rFonts w:ascii="Times New Roman" w:hAnsi="Times New Roman" w:cs="Times New Roman"/>
          <w:sz w:val="23"/>
          <w:szCs w:val="23"/>
        </w:rPr>
        <w:t>, sendo apto a usufruir do tratamento favorecido estabelecido nos artigos 42 ao 49 da referida Lei Complementar.</w:t>
      </w:r>
    </w:p>
    <w:p w14:paraId="72C54272" w14:textId="77777777" w:rsidR="009C2DDC" w:rsidRPr="00126C91" w:rsidRDefault="009C2DDC" w:rsidP="009C2DDC">
      <w:pPr>
        <w:spacing w:after="0" w:line="240" w:lineRule="auto"/>
        <w:jc w:val="both"/>
        <w:rPr>
          <w:rFonts w:ascii="Times New Roman" w:hAnsi="Times New Roman" w:cs="Times New Roman"/>
          <w:i/>
          <w:iCs/>
          <w:sz w:val="23"/>
          <w:szCs w:val="23"/>
          <w:u w:val="single"/>
        </w:rPr>
      </w:pPr>
      <w:r w:rsidRPr="00126C91">
        <w:rPr>
          <w:rFonts w:ascii="Times New Roman" w:hAnsi="Times New Roman" w:cs="Times New Roman"/>
          <w:i/>
          <w:iCs/>
          <w:sz w:val="23"/>
          <w:szCs w:val="23"/>
          <w:u w:val="single"/>
        </w:rPr>
        <w:t>*Marcar este item caso se enquadre na situação de microempresa, empresa de pequeno porte.</w:t>
      </w:r>
    </w:p>
    <w:p w14:paraId="1492F326" w14:textId="77777777" w:rsidR="009C2DDC" w:rsidRPr="00126C91" w:rsidRDefault="009C2DDC" w:rsidP="009C2DDC">
      <w:pPr>
        <w:spacing w:after="0" w:line="240" w:lineRule="auto"/>
        <w:rPr>
          <w:rFonts w:ascii="Times New Roman" w:hAnsi="Times New Roman" w:cs="Times New Roman"/>
          <w:color w:val="000000"/>
          <w:sz w:val="23"/>
          <w:szCs w:val="23"/>
        </w:rPr>
      </w:pPr>
    </w:p>
    <w:p w14:paraId="6486A34A" w14:textId="054B4E8C"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sz w:val="23"/>
          <w:szCs w:val="23"/>
        </w:rPr>
        <w:t xml:space="preserve">Declara nos termos do Art. 67, VI da Lei Federal nº 14.133, de 2021, que </w:t>
      </w:r>
      <w:r w:rsidRPr="00126C91">
        <w:rPr>
          <w:rFonts w:ascii="Times New Roman" w:hAnsi="Times New Roman" w:cs="Times New Roman"/>
          <w:color w:val="000000"/>
          <w:sz w:val="23"/>
          <w:szCs w:val="23"/>
        </w:rPr>
        <w:t xml:space="preserve">de tomou conhecimento de todas as informações e das condições locais para o cumprimento das obrigações objeto da Dispensa Eletrônica nº </w:t>
      </w:r>
      <w:r w:rsidR="0040590C">
        <w:rPr>
          <w:rFonts w:ascii="Times New Roman" w:hAnsi="Times New Roman" w:cs="Times New Roman"/>
          <w:color w:val="000000"/>
          <w:sz w:val="23"/>
          <w:szCs w:val="23"/>
        </w:rPr>
        <w:t>020</w:t>
      </w:r>
      <w:r w:rsidR="00A80D78" w:rsidRPr="00126C91">
        <w:rPr>
          <w:rFonts w:ascii="Times New Roman" w:hAnsi="Times New Roman" w:cs="Times New Roman"/>
          <w:color w:val="000000"/>
          <w:sz w:val="23"/>
          <w:szCs w:val="23"/>
        </w:rPr>
        <w:t>/2024</w:t>
      </w:r>
      <w:r w:rsidRPr="00126C91">
        <w:rPr>
          <w:rFonts w:ascii="Times New Roman" w:hAnsi="Times New Roman" w:cs="Times New Roman"/>
          <w:color w:val="000000"/>
          <w:sz w:val="23"/>
          <w:szCs w:val="23"/>
        </w:rPr>
        <w:t>;</w:t>
      </w:r>
    </w:p>
    <w:p w14:paraId="1C33275A"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color w:val="000000"/>
          <w:sz w:val="23"/>
          <w:szCs w:val="23"/>
        </w:rPr>
        <w:t>Declara, sob as penas da Lei, que atende aos requisitos de habilitação previsto no edital;</w:t>
      </w:r>
    </w:p>
    <w:p w14:paraId="71795686"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color w:val="000000"/>
          <w:sz w:val="23"/>
          <w:szCs w:val="23"/>
        </w:rPr>
        <w:t xml:space="preserve">Declara nos termos do Art. 63, § 1º da Lei Federal nº 14.133, de 2021, que a proposta econômica apresentada compreende a integralidade dos custos para atendimento dos direitos trabalhistas assegurados na Constituição Federal, nas leis trabalhistas, nas normas </w:t>
      </w:r>
      <w:proofErr w:type="spellStart"/>
      <w:r w:rsidRPr="00126C91">
        <w:rPr>
          <w:rFonts w:ascii="Times New Roman" w:hAnsi="Times New Roman" w:cs="Times New Roman"/>
          <w:color w:val="000000"/>
          <w:sz w:val="23"/>
          <w:szCs w:val="23"/>
        </w:rPr>
        <w:t>infralegais</w:t>
      </w:r>
      <w:proofErr w:type="spellEnd"/>
      <w:r w:rsidRPr="00126C91">
        <w:rPr>
          <w:rFonts w:ascii="Times New Roman" w:hAnsi="Times New Roman" w:cs="Times New Roman"/>
          <w:color w:val="000000"/>
          <w:sz w:val="23"/>
          <w:szCs w:val="23"/>
        </w:rPr>
        <w:t>, nas convenções coletivas de trabalho e nos termos de ajustamento de conduta vigentes na data de entrega das propostas;</w:t>
      </w:r>
    </w:p>
    <w:p w14:paraId="56F940AC"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sz w:val="23"/>
          <w:szCs w:val="23"/>
        </w:rPr>
        <w:t xml:space="preserve">Declara, para os fins do disposto no inciso XXXIII do art. 7º da Constituição Federal, que não emprega menores de dezoito anos em trabalho noturno, perigoso ou insalubre e nem menores de dezesseis anos, em qualquer trabalho, </w:t>
      </w:r>
      <w:r w:rsidRPr="00126C91">
        <w:rPr>
          <w:rFonts w:ascii="Times New Roman" w:hAnsi="Times New Roman" w:cs="Times New Roman"/>
          <w:color w:val="000000"/>
          <w:sz w:val="23"/>
          <w:szCs w:val="23"/>
        </w:rPr>
        <w:t>salvo na condição de aprendiz, a partir de quatorze anos;</w:t>
      </w:r>
    </w:p>
    <w:p w14:paraId="3332F933"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sz w:val="23"/>
          <w:szCs w:val="23"/>
        </w:rPr>
        <w:t xml:space="preserve">Declara que não possuí em seu quadro societário e de empregados, servidor ou dirigente da Prefeitura de </w:t>
      </w:r>
      <w:proofErr w:type="spellStart"/>
      <w:r w:rsidRPr="00126C91">
        <w:rPr>
          <w:rFonts w:ascii="Times New Roman" w:hAnsi="Times New Roman" w:cs="Times New Roman"/>
          <w:sz w:val="23"/>
          <w:szCs w:val="23"/>
        </w:rPr>
        <w:t>Goioxim</w:t>
      </w:r>
      <w:proofErr w:type="spellEnd"/>
      <w:r w:rsidRPr="00126C91">
        <w:rPr>
          <w:rFonts w:ascii="Times New Roman" w:hAnsi="Times New Roman" w:cs="Times New Roman"/>
          <w:sz w:val="23"/>
          <w:szCs w:val="23"/>
        </w:rPr>
        <w:t xml:space="preserve"> - PR ou responsável pela licitação, nos termos Art. 9º § 1º da Lei Federal nº 14.133, de 2021;</w:t>
      </w:r>
    </w:p>
    <w:p w14:paraId="458EF6E3"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color w:val="000000"/>
          <w:sz w:val="23"/>
          <w:szCs w:val="23"/>
        </w:rPr>
        <w:t xml:space="preserve">Declara que não possuí vínculo de natureza técnica, comercial, econômica, financeira, trabalhista ou civil com dirigente da Prefeitura de </w:t>
      </w:r>
      <w:proofErr w:type="spellStart"/>
      <w:r w:rsidRPr="00126C91">
        <w:rPr>
          <w:rFonts w:ascii="Times New Roman" w:hAnsi="Times New Roman" w:cs="Times New Roman"/>
          <w:color w:val="000000"/>
          <w:sz w:val="23"/>
          <w:szCs w:val="23"/>
        </w:rPr>
        <w:t>Goioxim</w:t>
      </w:r>
      <w:proofErr w:type="spellEnd"/>
      <w:r w:rsidRPr="00126C91">
        <w:rPr>
          <w:rFonts w:ascii="Times New Roman" w:hAnsi="Times New Roman" w:cs="Times New Roman"/>
          <w:color w:val="000000"/>
          <w:sz w:val="23"/>
          <w:szCs w:val="23"/>
        </w:rPr>
        <w:t xml:space="preserve">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18A248BF" w14:textId="77777777" w:rsidR="009C2DDC" w:rsidRPr="00126C91" w:rsidRDefault="009C2DDC" w:rsidP="009C2DDC">
      <w:pPr>
        <w:numPr>
          <w:ilvl w:val="0"/>
          <w:numId w:val="15"/>
        </w:numPr>
        <w:spacing w:after="0" w:line="240" w:lineRule="auto"/>
        <w:jc w:val="both"/>
        <w:rPr>
          <w:rFonts w:ascii="Times New Roman" w:hAnsi="Times New Roman" w:cs="Times New Roman"/>
          <w:b/>
          <w:bCs/>
          <w:i/>
          <w:iCs/>
          <w:color w:val="000000"/>
          <w:sz w:val="23"/>
          <w:szCs w:val="23"/>
        </w:rPr>
      </w:pPr>
      <w:r w:rsidRPr="00126C91">
        <w:rPr>
          <w:rFonts w:ascii="Times New Roman" w:hAnsi="Times New Roman" w:cs="Times New Roman"/>
          <w:sz w:val="23"/>
          <w:szCs w:val="23"/>
        </w:rPr>
        <w:t>Declara que</w:t>
      </w:r>
      <w:r w:rsidRPr="00126C91">
        <w:rPr>
          <w:rFonts w:ascii="Times New Roman" w:hAnsi="Times New Roman" w:cs="Times New Roman"/>
          <w:spacing w:val="12"/>
          <w:sz w:val="23"/>
          <w:szCs w:val="23"/>
        </w:rPr>
        <w:t xml:space="preserve"> </w:t>
      </w:r>
      <w:r w:rsidRPr="00126C91">
        <w:rPr>
          <w:rFonts w:ascii="Times New Roman" w:hAnsi="Times New Roman" w:cs="Times New Roman"/>
          <w:sz w:val="23"/>
          <w:szCs w:val="23"/>
        </w:rPr>
        <w:t>o</w:t>
      </w:r>
      <w:r w:rsidRPr="00126C91">
        <w:rPr>
          <w:rFonts w:ascii="Times New Roman" w:hAnsi="Times New Roman" w:cs="Times New Roman"/>
          <w:spacing w:val="10"/>
          <w:sz w:val="23"/>
          <w:szCs w:val="23"/>
        </w:rPr>
        <w:t xml:space="preserve"> </w:t>
      </w:r>
      <w:r w:rsidRPr="00126C91">
        <w:rPr>
          <w:rFonts w:ascii="Times New Roman" w:hAnsi="Times New Roman" w:cs="Times New Roman"/>
          <w:sz w:val="23"/>
          <w:szCs w:val="23"/>
        </w:rPr>
        <w:t>responsável</w:t>
      </w:r>
      <w:r w:rsidRPr="00126C91">
        <w:rPr>
          <w:rFonts w:ascii="Times New Roman" w:hAnsi="Times New Roman" w:cs="Times New Roman"/>
          <w:spacing w:val="13"/>
          <w:sz w:val="23"/>
          <w:szCs w:val="23"/>
        </w:rPr>
        <w:t xml:space="preserve"> </w:t>
      </w:r>
      <w:r w:rsidRPr="00126C91">
        <w:rPr>
          <w:rFonts w:ascii="Times New Roman" w:hAnsi="Times New Roman" w:cs="Times New Roman"/>
          <w:sz w:val="23"/>
          <w:szCs w:val="23"/>
        </w:rPr>
        <w:t xml:space="preserve">pela assinatura do instrumento contratual é o </w:t>
      </w:r>
      <w:proofErr w:type="spellStart"/>
      <w:proofErr w:type="gramStart"/>
      <w:r w:rsidRPr="00126C91">
        <w:rPr>
          <w:rFonts w:ascii="Times New Roman" w:hAnsi="Times New Roman" w:cs="Times New Roman"/>
          <w:sz w:val="23"/>
          <w:szCs w:val="23"/>
        </w:rPr>
        <w:t>Sr</w:t>
      </w:r>
      <w:proofErr w:type="spellEnd"/>
      <w:r w:rsidRPr="00126C91">
        <w:rPr>
          <w:rFonts w:ascii="Times New Roman" w:hAnsi="Times New Roman" w:cs="Times New Roman"/>
          <w:sz w:val="23"/>
          <w:szCs w:val="23"/>
        </w:rPr>
        <w:t>(</w:t>
      </w:r>
      <w:proofErr w:type="gramEnd"/>
      <w:r w:rsidRPr="00126C91">
        <w:rPr>
          <w:rFonts w:ascii="Times New Roman" w:hAnsi="Times New Roman" w:cs="Times New Roman"/>
          <w:sz w:val="23"/>
          <w:szCs w:val="23"/>
        </w:rPr>
        <w:t xml:space="preserve">a) ......................., inscrito no CPF nº .............................. e-mail </w:t>
      </w:r>
      <w:r w:rsidRPr="00126C91">
        <w:rPr>
          <w:rFonts w:ascii="Times New Roman" w:hAnsi="Times New Roman" w:cs="Times New Roman"/>
          <w:i/>
          <w:iCs/>
          <w:sz w:val="23"/>
          <w:szCs w:val="23"/>
        </w:rPr>
        <w:t>[informar e-mail para e</w:t>
      </w:r>
      <w:r w:rsidRPr="00126C91">
        <w:rPr>
          <w:rFonts w:ascii="Times New Roman" w:hAnsi="Times New Roman" w:cs="Times New Roman"/>
          <w:sz w:val="23"/>
          <w:szCs w:val="23"/>
        </w:rPr>
        <w:t xml:space="preserve">nvio do contrato.......] </w:t>
      </w:r>
      <w:proofErr w:type="gramStart"/>
      <w:r w:rsidRPr="00126C91">
        <w:rPr>
          <w:rFonts w:ascii="Times New Roman" w:hAnsi="Times New Roman" w:cs="Times New Roman"/>
          <w:sz w:val="23"/>
          <w:szCs w:val="23"/>
        </w:rPr>
        <w:t>ocupante</w:t>
      </w:r>
      <w:proofErr w:type="gramEnd"/>
      <w:r w:rsidRPr="00126C91">
        <w:rPr>
          <w:rFonts w:ascii="Times New Roman" w:hAnsi="Times New Roman" w:cs="Times New Roman"/>
          <w:sz w:val="23"/>
          <w:szCs w:val="23"/>
        </w:rPr>
        <w:t xml:space="preserve"> do cargo de .................. nesta empresa. </w:t>
      </w:r>
      <w:r w:rsidRPr="00126C91">
        <w:rPr>
          <w:rFonts w:ascii="Times New Roman" w:hAnsi="Times New Roman" w:cs="Times New Roman"/>
          <w:b/>
          <w:bCs/>
          <w:i/>
          <w:iCs/>
          <w:sz w:val="23"/>
          <w:szCs w:val="23"/>
        </w:rPr>
        <w:t>(Se for procurador, encaminhar anexo a procuração);</w:t>
      </w:r>
    </w:p>
    <w:p w14:paraId="24CD788B" w14:textId="77777777" w:rsidR="009C2DDC" w:rsidRPr="00126C91" w:rsidRDefault="009C2DDC" w:rsidP="009C2DDC">
      <w:pPr>
        <w:spacing w:after="0" w:line="240" w:lineRule="auto"/>
        <w:ind w:left="720"/>
        <w:contextualSpacing/>
        <w:rPr>
          <w:rFonts w:ascii="Times New Roman" w:hAnsi="Times New Roman" w:cs="Times New Roman"/>
          <w:sz w:val="23"/>
          <w:szCs w:val="23"/>
        </w:rPr>
      </w:pPr>
    </w:p>
    <w:p w14:paraId="799625F7" w14:textId="77777777" w:rsidR="009C2DDC" w:rsidRPr="00126C91" w:rsidRDefault="009C2DDC" w:rsidP="009C2DDC">
      <w:pPr>
        <w:numPr>
          <w:ilvl w:val="0"/>
          <w:numId w:val="15"/>
        </w:numPr>
        <w:spacing w:after="0" w:line="240" w:lineRule="auto"/>
        <w:jc w:val="both"/>
        <w:rPr>
          <w:rFonts w:ascii="Times New Roman" w:hAnsi="Times New Roman" w:cs="Times New Roman"/>
          <w:color w:val="000000"/>
          <w:sz w:val="23"/>
          <w:szCs w:val="23"/>
        </w:rPr>
      </w:pPr>
      <w:r w:rsidRPr="00126C91">
        <w:rPr>
          <w:rFonts w:ascii="Times New Roman" w:hAnsi="Times New Roman" w:cs="Times New Roman"/>
          <w:sz w:val="23"/>
          <w:szCs w:val="23"/>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103B5AC9"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Cs/>
          <w:kern w:val="2"/>
          <w:sz w:val="23"/>
          <w:szCs w:val="23"/>
          <w:lang w:eastAsia="zh-CN"/>
        </w:rPr>
      </w:pPr>
    </w:p>
    <w:p w14:paraId="501693C8"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Cs/>
          <w:kern w:val="2"/>
          <w:sz w:val="23"/>
          <w:szCs w:val="23"/>
          <w:lang w:eastAsia="zh-CN"/>
        </w:rPr>
      </w:pPr>
      <w:proofErr w:type="gramStart"/>
      <w:r w:rsidRPr="00126C91">
        <w:rPr>
          <w:rFonts w:ascii="Times New Roman" w:eastAsia="Lucida Sans Unicode" w:hAnsi="Times New Roman" w:cs="Times New Roman"/>
          <w:bCs/>
          <w:kern w:val="2"/>
          <w:sz w:val="23"/>
          <w:szCs w:val="23"/>
          <w:lang w:eastAsia="zh-CN"/>
        </w:rPr>
        <w:t>local</w:t>
      </w:r>
      <w:proofErr w:type="gramEnd"/>
      <w:r w:rsidRPr="00126C91">
        <w:rPr>
          <w:rFonts w:ascii="Times New Roman" w:eastAsia="Lucida Sans Unicode" w:hAnsi="Times New Roman" w:cs="Times New Roman"/>
          <w:bCs/>
          <w:kern w:val="2"/>
          <w:sz w:val="23"/>
          <w:szCs w:val="23"/>
          <w:lang w:eastAsia="zh-CN"/>
        </w:rPr>
        <w:t xml:space="preserve"> e data</w:t>
      </w:r>
    </w:p>
    <w:p w14:paraId="0D30336E" w14:textId="77777777" w:rsidR="009C2DDC" w:rsidRPr="00126C91" w:rsidRDefault="009C2DDC" w:rsidP="009C2DDC">
      <w:pPr>
        <w:widowControl w:val="0"/>
        <w:suppressAutoHyphens/>
        <w:spacing w:after="0" w:line="240" w:lineRule="auto"/>
        <w:ind w:left="56"/>
        <w:jc w:val="center"/>
        <w:rPr>
          <w:rFonts w:ascii="Times New Roman" w:eastAsia="Lucida Sans Unicode" w:hAnsi="Times New Roman" w:cs="Times New Roman"/>
          <w:bCs/>
          <w:kern w:val="2"/>
          <w:sz w:val="23"/>
          <w:szCs w:val="23"/>
          <w:lang w:eastAsia="zh-CN"/>
        </w:rPr>
      </w:pPr>
    </w:p>
    <w:p w14:paraId="0D31B94A" w14:textId="77777777" w:rsidR="009C2DDC" w:rsidRPr="00126C91" w:rsidRDefault="009C2DDC" w:rsidP="009C2DDC">
      <w:pPr>
        <w:spacing w:after="0" w:line="240" w:lineRule="auto"/>
        <w:jc w:val="center"/>
        <w:rPr>
          <w:rFonts w:ascii="Times New Roman" w:hAnsi="Times New Roman" w:cs="Times New Roman"/>
          <w:bCs/>
          <w:iCs/>
          <w:color w:val="000000"/>
          <w:sz w:val="23"/>
          <w:szCs w:val="23"/>
        </w:rPr>
      </w:pPr>
      <w:r w:rsidRPr="00126C91">
        <w:rPr>
          <w:rFonts w:ascii="Times New Roman" w:hAnsi="Times New Roman" w:cs="Times New Roman"/>
          <w:bCs/>
          <w:iCs/>
          <w:color w:val="000000"/>
          <w:sz w:val="23"/>
          <w:szCs w:val="23"/>
        </w:rPr>
        <w:t>(</w:t>
      </w:r>
      <w:proofErr w:type="gramStart"/>
      <w:r w:rsidRPr="00126C91">
        <w:rPr>
          <w:rFonts w:ascii="Times New Roman" w:hAnsi="Times New Roman" w:cs="Times New Roman"/>
          <w:bCs/>
          <w:iCs/>
          <w:color w:val="000000"/>
          <w:sz w:val="23"/>
          <w:szCs w:val="23"/>
        </w:rPr>
        <w:t>identificação</w:t>
      </w:r>
      <w:proofErr w:type="gramEnd"/>
      <w:r w:rsidRPr="00126C91">
        <w:rPr>
          <w:rFonts w:ascii="Times New Roman" w:hAnsi="Times New Roman" w:cs="Times New Roman"/>
          <w:bCs/>
          <w:iCs/>
          <w:color w:val="000000"/>
          <w:sz w:val="23"/>
          <w:szCs w:val="23"/>
        </w:rPr>
        <w:t xml:space="preserve"> e assinatura do responsável legal ou</w:t>
      </w:r>
    </w:p>
    <w:p w14:paraId="1DABCE38" w14:textId="421FED28" w:rsidR="0060715F" w:rsidRPr="00126C91" w:rsidRDefault="009C2DDC" w:rsidP="009B3B7E">
      <w:pPr>
        <w:spacing w:after="0" w:line="240" w:lineRule="auto"/>
        <w:jc w:val="center"/>
        <w:rPr>
          <w:rFonts w:ascii="Times New Roman" w:hAnsi="Times New Roman" w:cs="Times New Roman"/>
          <w:bCs/>
          <w:iCs/>
          <w:color w:val="000000"/>
          <w:sz w:val="23"/>
          <w:szCs w:val="23"/>
        </w:rPr>
      </w:pPr>
      <w:r w:rsidRPr="00126C91">
        <w:rPr>
          <w:rFonts w:ascii="Times New Roman" w:hAnsi="Times New Roman" w:cs="Times New Roman"/>
          <w:bCs/>
          <w:iCs/>
          <w:color w:val="000000"/>
          <w:sz w:val="23"/>
          <w:szCs w:val="23"/>
        </w:rPr>
        <w:t>Procurador, neste caso encaminhar procuração)</w:t>
      </w:r>
    </w:p>
    <w:p w14:paraId="6312F469" w14:textId="77777777" w:rsidR="0060715F" w:rsidRPr="00126C91" w:rsidRDefault="0060715F" w:rsidP="0060715F">
      <w:pPr>
        <w:pStyle w:val="Ttulo"/>
        <w:spacing w:after="0"/>
        <w:rPr>
          <w:rFonts w:ascii="Times New Roman" w:eastAsia="Arial" w:hAnsi="Times New Roman"/>
          <w:b w:val="0"/>
          <w:bCs/>
          <w:sz w:val="23"/>
          <w:szCs w:val="23"/>
        </w:rPr>
      </w:pPr>
      <w:r w:rsidRPr="00126C91">
        <w:rPr>
          <w:rFonts w:ascii="Times New Roman" w:eastAsia="Arial" w:hAnsi="Times New Roman"/>
          <w:bCs/>
          <w:sz w:val="23"/>
          <w:szCs w:val="23"/>
        </w:rPr>
        <w:lastRenderedPageBreak/>
        <w:t>ANEXO V – MINUTA DE CONTRATO</w:t>
      </w:r>
    </w:p>
    <w:p w14:paraId="69375794" w14:textId="77777777" w:rsidR="0060715F" w:rsidRPr="00126C91" w:rsidRDefault="0060715F" w:rsidP="0060715F">
      <w:pPr>
        <w:spacing w:after="0" w:line="240" w:lineRule="auto"/>
        <w:rPr>
          <w:rFonts w:ascii="Times New Roman" w:hAnsi="Times New Roman" w:cs="Times New Roman"/>
          <w:sz w:val="23"/>
          <w:szCs w:val="23"/>
        </w:rPr>
      </w:pPr>
    </w:p>
    <w:p w14:paraId="0B27B723" w14:textId="77777777" w:rsidR="0060715F" w:rsidRPr="00126C91" w:rsidRDefault="0060715F" w:rsidP="0060715F">
      <w:pPr>
        <w:pStyle w:val="Prembulo"/>
        <w:spacing w:before="0" w:after="0" w:line="240" w:lineRule="auto"/>
        <w:ind w:right="-170"/>
        <w:rPr>
          <w:rFonts w:ascii="Times New Roman" w:hAnsi="Times New Roman" w:cs="Times New Roman"/>
          <w:b/>
          <w:sz w:val="23"/>
          <w:szCs w:val="23"/>
        </w:rPr>
      </w:pPr>
      <w:r w:rsidRPr="00126C91">
        <w:rPr>
          <w:rFonts w:ascii="Times New Roman" w:hAnsi="Times New Roman" w:cs="Times New Roman"/>
          <w:b/>
          <w:sz w:val="23"/>
          <w:szCs w:val="23"/>
        </w:rPr>
        <w:t xml:space="preserve">CONTRATO ADMINISTRATIVO Nº ......../2024, QUE FAZEM ENTRE SI O MUNICÍPIO DE GOIOXIM/PR, E A </w:t>
      </w:r>
      <w:proofErr w:type="gramStart"/>
      <w:r w:rsidRPr="00126C91">
        <w:rPr>
          <w:rFonts w:ascii="Times New Roman" w:hAnsi="Times New Roman" w:cs="Times New Roman"/>
          <w:b/>
          <w:sz w:val="23"/>
          <w:szCs w:val="23"/>
        </w:rPr>
        <w:t>EMPRESA  ..........................................................</w:t>
      </w:r>
      <w:proofErr w:type="gramEnd"/>
    </w:p>
    <w:p w14:paraId="0DA9828C" w14:textId="5765583A" w:rsidR="0060715F" w:rsidRPr="00126C91" w:rsidRDefault="0060715F" w:rsidP="0060715F">
      <w:pPr>
        <w:spacing w:after="0" w:line="240" w:lineRule="auto"/>
        <w:jc w:val="both"/>
        <w:rPr>
          <w:rFonts w:ascii="Times New Roman" w:eastAsia="Arial" w:hAnsi="Times New Roman" w:cs="Times New Roman"/>
          <w:sz w:val="23"/>
          <w:szCs w:val="23"/>
        </w:rPr>
      </w:pPr>
      <w:r w:rsidRPr="00126C91">
        <w:rPr>
          <w:rFonts w:ascii="Times New Roman" w:hAnsi="Times New Roman" w:cs="Times New Roman"/>
          <w:sz w:val="23"/>
          <w:szCs w:val="23"/>
        </w:rPr>
        <w:t>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MUNICÍPIO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DE</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GOIOXIM</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Estado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do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Paraná,</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por</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intermédio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da</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Secretaria</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Municipal</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de</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 xml:space="preserve">Administração, com sede na Rua Laurindo Cordeiro de Souza, 184, Centro, na cidade de </w:t>
      </w:r>
      <w:proofErr w:type="spellStart"/>
      <w:r w:rsidRPr="00126C91">
        <w:rPr>
          <w:rFonts w:ascii="Times New Roman" w:hAnsi="Times New Roman" w:cs="Times New Roman"/>
          <w:sz w:val="23"/>
          <w:szCs w:val="23"/>
        </w:rPr>
        <w:t>Goioxim</w:t>
      </w:r>
      <w:proofErr w:type="spellEnd"/>
      <w:r w:rsidRPr="00126C91">
        <w:rPr>
          <w:rFonts w:ascii="Times New Roman" w:hAnsi="Times New Roman" w:cs="Times New Roman"/>
          <w:sz w:val="23"/>
          <w:szCs w:val="23"/>
        </w:rPr>
        <w:t>, Estado do</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Paraná, inscrito no CNPJ sob o nº 01.607.627/0001-78, neste ato representada pela Prefeita Municipal de</w:t>
      </w:r>
      <w:r w:rsidRPr="00126C91">
        <w:rPr>
          <w:rFonts w:ascii="Times New Roman" w:hAnsi="Times New Roman" w:cs="Times New Roman"/>
          <w:spacing w:val="1"/>
          <w:sz w:val="23"/>
          <w:szCs w:val="23"/>
        </w:rPr>
        <w:t xml:space="preserve"> </w:t>
      </w:r>
      <w:proofErr w:type="spellStart"/>
      <w:r w:rsidRPr="00126C91">
        <w:rPr>
          <w:rFonts w:ascii="Times New Roman" w:hAnsi="Times New Roman" w:cs="Times New Roman"/>
          <w:sz w:val="23"/>
          <w:szCs w:val="23"/>
        </w:rPr>
        <w:t>Goioxim</w:t>
      </w:r>
      <w:proofErr w:type="spellEnd"/>
      <w:r w:rsidRPr="00126C91">
        <w:rPr>
          <w:rFonts w:ascii="Times New Roman" w:hAnsi="Times New Roman" w:cs="Times New Roman"/>
          <w:sz w:val="23"/>
          <w:szCs w:val="23"/>
        </w:rPr>
        <w:t>/PR, em pleno exercício de seu mandato e funções, o Sra. Mari Terezinha da Silva, portador(a) da</w:t>
      </w:r>
      <w:r w:rsidRPr="00126C91">
        <w:rPr>
          <w:rFonts w:ascii="Times New Roman" w:hAnsi="Times New Roman" w:cs="Times New Roman"/>
          <w:spacing w:val="1"/>
          <w:sz w:val="23"/>
          <w:szCs w:val="23"/>
        </w:rPr>
        <w:t xml:space="preserve"> </w:t>
      </w:r>
      <w:r w:rsidRPr="00126C91">
        <w:rPr>
          <w:rFonts w:ascii="Times New Roman" w:hAnsi="Times New Roman" w:cs="Times New Roman"/>
          <w:sz w:val="23"/>
          <w:szCs w:val="23"/>
        </w:rPr>
        <w:t>Carteira</w:t>
      </w:r>
      <w:r w:rsidRPr="00126C91">
        <w:rPr>
          <w:rFonts w:ascii="Times New Roman" w:hAnsi="Times New Roman" w:cs="Times New Roman"/>
          <w:spacing w:val="9"/>
          <w:sz w:val="23"/>
          <w:szCs w:val="23"/>
        </w:rPr>
        <w:t xml:space="preserve"> </w:t>
      </w:r>
      <w:r w:rsidRPr="00126C91">
        <w:rPr>
          <w:rFonts w:ascii="Times New Roman" w:hAnsi="Times New Roman" w:cs="Times New Roman"/>
          <w:sz w:val="23"/>
          <w:szCs w:val="23"/>
        </w:rPr>
        <w:t>de</w:t>
      </w:r>
      <w:r w:rsidRPr="00126C91">
        <w:rPr>
          <w:rFonts w:ascii="Times New Roman" w:hAnsi="Times New Roman" w:cs="Times New Roman"/>
          <w:spacing w:val="9"/>
          <w:sz w:val="23"/>
          <w:szCs w:val="23"/>
        </w:rPr>
        <w:t xml:space="preserve"> </w:t>
      </w:r>
      <w:r w:rsidRPr="00126C91">
        <w:rPr>
          <w:rFonts w:ascii="Times New Roman" w:hAnsi="Times New Roman" w:cs="Times New Roman"/>
          <w:sz w:val="23"/>
          <w:szCs w:val="23"/>
        </w:rPr>
        <w:t>Identidade</w:t>
      </w:r>
      <w:r w:rsidRPr="00126C91">
        <w:rPr>
          <w:rFonts w:ascii="Times New Roman" w:hAnsi="Times New Roman" w:cs="Times New Roman"/>
          <w:spacing w:val="9"/>
          <w:sz w:val="23"/>
          <w:szCs w:val="23"/>
        </w:rPr>
        <w:t xml:space="preserve"> </w:t>
      </w:r>
      <w:r w:rsidRPr="00126C91">
        <w:rPr>
          <w:rFonts w:ascii="Times New Roman" w:hAnsi="Times New Roman" w:cs="Times New Roman"/>
          <w:sz w:val="23"/>
          <w:szCs w:val="23"/>
        </w:rPr>
        <w:t>nº</w:t>
      </w:r>
      <w:r w:rsidRPr="00126C91">
        <w:rPr>
          <w:rFonts w:ascii="Times New Roman" w:hAnsi="Times New Roman" w:cs="Times New Roman"/>
          <w:sz w:val="23"/>
          <w:szCs w:val="23"/>
        </w:rPr>
        <w:tab/>
        <w:t>,</w:t>
      </w:r>
      <w:r w:rsidRPr="00126C91">
        <w:rPr>
          <w:rFonts w:ascii="Times New Roman" w:hAnsi="Times New Roman" w:cs="Times New Roman"/>
          <w:spacing w:val="10"/>
          <w:sz w:val="23"/>
          <w:szCs w:val="23"/>
        </w:rPr>
        <w:t xml:space="preserve"> </w:t>
      </w:r>
      <w:r w:rsidRPr="00126C91">
        <w:rPr>
          <w:rFonts w:ascii="Times New Roman" w:hAnsi="Times New Roman" w:cs="Times New Roman"/>
          <w:sz w:val="23"/>
          <w:szCs w:val="23"/>
        </w:rPr>
        <w:t>inscrito(a)</w:t>
      </w:r>
      <w:r w:rsidRPr="00126C91">
        <w:rPr>
          <w:rFonts w:ascii="Times New Roman" w:hAnsi="Times New Roman" w:cs="Times New Roman"/>
          <w:spacing w:val="10"/>
          <w:sz w:val="23"/>
          <w:szCs w:val="23"/>
        </w:rPr>
        <w:t xml:space="preserve"> </w:t>
      </w:r>
      <w:r w:rsidRPr="00126C91">
        <w:rPr>
          <w:rFonts w:ascii="Times New Roman" w:hAnsi="Times New Roman" w:cs="Times New Roman"/>
          <w:sz w:val="23"/>
          <w:szCs w:val="23"/>
        </w:rPr>
        <w:t>no</w:t>
      </w:r>
      <w:r w:rsidRPr="00126C91">
        <w:rPr>
          <w:rFonts w:ascii="Times New Roman" w:hAnsi="Times New Roman" w:cs="Times New Roman"/>
          <w:spacing w:val="10"/>
          <w:sz w:val="23"/>
          <w:szCs w:val="23"/>
        </w:rPr>
        <w:t xml:space="preserve"> </w:t>
      </w:r>
      <w:r w:rsidRPr="00126C91">
        <w:rPr>
          <w:rFonts w:ascii="Times New Roman" w:hAnsi="Times New Roman" w:cs="Times New Roman"/>
          <w:sz w:val="23"/>
          <w:szCs w:val="23"/>
        </w:rPr>
        <w:t>CPF</w:t>
      </w:r>
      <w:r w:rsidRPr="00126C91">
        <w:rPr>
          <w:rFonts w:ascii="Times New Roman" w:eastAsia="Arial" w:hAnsi="Times New Roman" w:cs="Times New Roman"/>
          <w:sz w:val="23"/>
          <w:szCs w:val="23"/>
        </w:rPr>
        <w:t xml:space="preserve">, doravante denominado </w:t>
      </w:r>
      <w:r w:rsidRPr="00126C91">
        <w:rPr>
          <w:rFonts w:ascii="Times New Roman" w:eastAsia="Arial" w:hAnsi="Times New Roman" w:cs="Times New Roman"/>
          <w:b/>
          <w:bCs/>
          <w:sz w:val="23"/>
          <w:szCs w:val="23"/>
        </w:rPr>
        <w:t>CONTRATANTE</w:t>
      </w:r>
      <w:r w:rsidRPr="00126C91">
        <w:rPr>
          <w:rFonts w:ascii="Times New Roman" w:eastAsia="Arial" w:hAnsi="Times New Roman" w:cs="Times New Roman"/>
          <w:sz w:val="23"/>
          <w:szCs w:val="23"/>
        </w:rPr>
        <w:t xml:space="preserve"> e, de outro lado, a empresa </w:t>
      </w:r>
      <w:proofErr w:type="spellStart"/>
      <w:r w:rsidRPr="00126C91">
        <w:rPr>
          <w:rFonts w:ascii="Times New Roman" w:eastAsia="Arial" w:hAnsi="Times New Roman" w:cs="Times New Roman"/>
          <w:b/>
          <w:bCs/>
          <w:sz w:val="23"/>
          <w:szCs w:val="23"/>
        </w:rPr>
        <w:t>xxxxxx</w:t>
      </w:r>
      <w:proofErr w:type="spellEnd"/>
      <w:r w:rsidRPr="00126C91">
        <w:rPr>
          <w:rFonts w:ascii="Times New Roman" w:eastAsia="Arial" w:hAnsi="Times New Roman" w:cs="Times New Roman"/>
          <w:b/>
          <w:bCs/>
          <w:sz w:val="23"/>
          <w:szCs w:val="23"/>
        </w:rPr>
        <w:t>,</w:t>
      </w:r>
      <w:r w:rsidRPr="00126C91">
        <w:rPr>
          <w:rFonts w:ascii="Times New Roman" w:eastAsia="Arial" w:hAnsi="Times New Roman" w:cs="Times New Roman"/>
          <w:sz w:val="23"/>
          <w:szCs w:val="23"/>
        </w:rPr>
        <w:t xml:space="preserve"> inscrita no CNPJ n.º </w:t>
      </w:r>
      <w:proofErr w:type="spellStart"/>
      <w:r w:rsidRPr="00126C91">
        <w:rPr>
          <w:rFonts w:ascii="Times New Roman" w:eastAsia="Arial" w:hAnsi="Times New Roman" w:cs="Times New Roman"/>
          <w:sz w:val="23"/>
          <w:szCs w:val="23"/>
        </w:rPr>
        <w:t>xxxxxxxx</w:t>
      </w:r>
      <w:proofErr w:type="spellEnd"/>
      <w:r w:rsidRPr="00126C91">
        <w:rPr>
          <w:rFonts w:ascii="Times New Roman" w:eastAsia="Arial" w:hAnsi="Times New Roman" w:cs="Times New Roman"/>
          <w:sz w:val="23"/>
          <w:szCs w:val="23"/>
        </w:rPr>
        <w:t xml:space="preserve">, situada a Rua </w:t>
      </w:r>
      <w:proofErr w:type="spellStart"/>
      <w:r w:rsidRPr="00126C91">
        <w:rPr>
          <w:rFonts w:ascii="Times New Roman" w:eastAsia="Arial" w:hAnsi="Times New Roman" w:cs="Times New Roman"/>
          <w:sz w:val="23"/>
          <w:szCs w:val="23"/>
        </w:rPr>
        <w:t>xx</w:t>
      </w:r>
      <w:proofErr w:type="spellEnd"/>
      <w:r w:rsidRPr="00126C91">
        <w:rPr>
          <w:rFonts w:ascii="Times New Roman" w:eastAsia="Arial" w:hAnsi="Times New Roman" w:cs="Times New Roman"/>
          <w:sz w:val="23"/>
          <w:szCs w:val="23"/>
        </w:rPr>
        <w:t xml:space="preserve">, n.º </w:t>
      </w:r>
      <w:proofErr w:type="spellStart"/>
      <w:r w:rsidRPr="00126C91">
        <w:rPr>
          <w:rFonts w:ascii="Times New Roman" w:eastAsia="Arial" w:hAnsi="Times New Roman" w:cs="Times New Roman"/>
          <w:sz w:val="23"/>
          <w:szCs w:val="23"/>
        </w:rPr>
        <w:t>xx</w:t>
      </w:r>
      <w:proofErr w:type="spellEnd"/>
      <w:r w:rsidRPr="00126C91">
        <w:rPr>
          <w:rFonts w:ascii="Times New Roman" w:eastAsia="Arial" w:hAnsi="Times New Roman" w:cs="Times New Roman"/>
          <w:sz w:val="23"/>
          <w:szCs w:val="23"/>
        </w:rPr>
        <w:t xml:space="preserve">, CEP </w:t>
      </w:r>
      <w:proofErr w:type="spellStart"/>
      <w:r w:rsidRPr="00126C91">
        <w:rPr>
          <w:rFonts w:ascii="Times New Roman" w:eastAsia="Arial" w:hAnsi="Times New Roman" w:cs="Times New Roman"/>
          <w:sz w:val="23"/>
          <w:szCs w:val="23"/>
        </w:rPr>
        <w:t>xxxx</w:t>
      </w:r>
      <w:proofErr w:type="spellEnd"/>
      <w:r w:rsidRPr="00126C91">
        <w:rPr>
          <w:rFonts w:ascii="Times New Roman" w:eastAsia="Arial" w:hAnsi="Times New Roman" w:cs="Times New Roman"/>
          <w:sz w:val="23"/>
          <w:szCs w:val="23"/>
        </w:rPr>
        <w:t xml:space="preserve">, neste ato representada pelo(a) </w:t>
      </w:r>
      <w:proofErr w:type="spellStart"/>
      <w:r w:rsidRPr="00126C91">
        <w:rPr>
          <w:rFonts w:ascii="Times New Roman" w:eastAsia="Arial" w:hAnsi="Times New Roman" w:cs="Times New Roman"/>
          <w:sz w:val="23"/>
          <w:szCs w:val="23"/>
        </w:rPr>
        <w:t>Sr</w:t>
      </w:r>
      <w:proofErr w:type="spellEnd"/>
      <w:r w:rsidRPr="00126C91">
        <w:rPr>
          <w:rFonts w:ascii="Times New Roman" w:eastAsia="Arial" w:hAnsi="Times New Roman" w:cs="Times New Roman"/>
          <w:sz w:val="23"/>
          <w:szCs w:val="23"/>
        </w:rPr>
        <w:t xml:space="preserve">(a). </w:t>
      </w:r>
      <w:proofErr w:type="spellStart"/>
      <w:proofErr w:type="gramStart"/>
      <w:r w:rsidRPr="00126C91">
        <w:rPr>
          <w:rFonts w:ascii="Times New Roman" w:eastAsia="Arial" w:hAnsi="Times New Roman" w:cs="Times New Roman"/>
          <w:sz w:val="23"/>
          <w:szCs w:val="23"/>
        </w:rPr>
        <w:t>xxxxxxx</w:t>
      </w:r>
      <w:proofErr w:type="spellEnd"/>
      <w:proofErr w:type="gramEnd"/>
      <w:r w:rsidRPr="00126C91">
        <w:rPr>
          <w:rFonts w:ascii="Times New Roman" w:eastAsia="Arial" w:hAnsi="Times New Roman" w:cs="Times New Roman"/>
          <w:sz w:val="23"/>
          <w:szCs w:val="23"/>
        </w:rPr>
        <w:t xml:space="preserve">, brasileiro(a), portador(a) do(a) CPF/MF n.º </w:t>
      </w:r>
      <w:proofErr w:type="spellStart"/>
      <w:r w:rsidRPr="00126C91">
        <w:rPr>
          <w:rFonts w:ascii="Times New Roman" w:eastAsia="Arial" w:hAnsi="Times New Roman" w:cs="Times New Roman"/>
          <w:sz w:val="23"/>
          <w:szCs w:val="23"/>
        </w:rPr>
        <w:t>xxxxxxx</w:t>
      </w:r>
      <w:proofErr w:type="spellEnd"/>
      <w:r w:rsidRPr="00126C91">
        <w:rPr>
          <w:rFonts w:ascii="Times New Roman" w:eastAsia="Arial" w:hAnsi="Times New Roman" w:cs="Times New Roman"/>
          <w:sz w:val="23"/>
          <w:szCs w:val="23"/>
        </w:rPr>
        <w:t xml:space="preserve">, e cédula de identidade n.º </w:t>
      </w:r>
      <w:proofErr w:type="spellStart"/>
      <w:r w:rsidRPr="00126C91">
        <w:rPr>
          <w:rFonts w:ascii="Times New Roman" w:eastAsia="Arial" w:hAnsi="Times New Roman" w:cs="Times New Roman"/>
          <w:sz w:val="23"/>
          <w:szCs w:val="23"/>
        </w:rPr>
        <w:t>xxxxx</w:t>
      </w:r>
      <w:proofErr w:type="spellEnd"/>
      <w:r w:rsidRPr="00126C91">
        <w:rPr>
          <w:rFonts w:ascii="Times New Roman" w:eastAsia="Arial" w:hAnsi="Times New Roman" w:cs="Times New Roman"/>
          <w:sz w:val="23"/>
          <w:szCs w:val="23"/>
        </w:rPr>
        <w:t>, SSP/</w:t>
      </w:r>
      <w:proofErr w:type="spellStart"/>
      <w:r w:rsidRPr="00126C91">
        <w:rPr>
          <w:rFonts w:ascii="Times New Roman" w:eastAsia="Arial" w:hAnsi="Times New Roman" w:cs="Times New Roman"/>
          <w:sz w:val="23"/>
          <w:szCs w:val="23"/>
        </w:rPr>
        <w:t>xx</w:t>
      </w:r>
      <w:proofErr w:type="spellEnd"/>
      <w:r w:rsidRPr="00126C91">
        <w:rPr>
          <w:rFonts w:ascii="Times New Roman" w:eastAsia="Arial" w:hAnsi="Times New Roman" w:cs="Times New Roman"/>
          <w:sz w:val="23"/>
          <w:szCs w:val="23"/>
        </w:rPr>
        <w:t xml:space="preserve">, residente e domiciliado em </w:t>
      </w:r>
      <w:proofErr w:type="spellStart"/>
      <w:r w:rsidRPr="00126C91">
        <w:rPr>
          <w:rFonts w:ascii="Times New Roman" w:eastAsia="Arial" w:hAnsi="Times New Roman" w:cs="Times New Roman"/>
          <w:sz w:val="23"/>
          <w:szCs w:val="23"/>
        </w:rPr>
        <w:t>xxxxxxx</w:t>
      </w:r>
      <w:proofErr w:type="spellEnd"/>
      <w:r w:rsidRPr="00126C91">
        <w:rPr>
          <w:rFonts w:ascii="Times New Roman" w:eastAsia="Arial" w:hAnsi="Times New Roman" w:cs="Times New Roman"/>
          <w:sz w:val="23"/>
          <w:szCs w:val="23"/>
        </w:rPr>
        <w:t xml:space="preserve">, doravante denominado </w:t>
      </w:r>
      <w:r w:rsidRPr="00126C91">
        <w:rPr>
          <w:rFonts w:ascii="Times New Roman" w:eastAsia="Arial" w:hAnsi="Times New Roman" w:cs="Times New Roman"/>
          <w:b/>
          <w:bCs/>
          <w:sz w:val="23"/>
          <w:szCs w:val="23"/>
        </w:rPr>
        <w:t>CONTRATADA</w:t>
      </w:r>
      <w:r w:rsidRPr="00126C91">
        <w:rPr>
          <w:rFonts w:ascii="Times New Roman" w:eastAsia="Arial" w:hAnsi="Times New Roman" w:cs="Times New Roman"/>
          <w:sz w:val="23"/>
          <w:szCs w:val="23"/>
        </w:rPr>
        <w:t xml:space="preserve"> e em observância às disposições da Lei nº 14.133, de 1º de abril de 2021, e demais legislação aplicável, resolvem celebrar o presente Termo de Contrato, decorrente do</w:t>
      </w:r>
      <w:r w:rsidRPr="00126C91">
        <w:rPr>
          <w:rFonts w:ascii="Times New Roman" w:eastAsia="Arial" w:hAnsi="Times New Roman" w:cs="Times New Roman"/>
          <w:b/>
          <w:bCs/>
          <w:sz w:val="23"/>
          <w:szCs w:val="23"/>
        </w:rPr>
        <w:t xml:space="preserve"> </w:t>
      </w:r>
      <w:r w:rsidR="005F75B2" w:rsidRPr="00126C91">
        <w:rPr>
          <w:rFonts w:ascii="Times New Roman" w:eastAsia="Arial" w:hAnsi="Times New Roman" w:cs="Times New Roman"/>
          <w:b/>
          <w:bCs/>
          <w:sz w:val="23"/>
          <w:szCs w:val="23"/>
        </w:rPr>
        <w:t xml:space="preserve">DISPENSA ELETRONICA </w:t>
      </w:r>
      <w:proofErr w:type="spellStart"/>
      <w:r w:rsidR="005F75B2" w:rsidRPr="00126C91">
        <w:rPr>
          <w:rFonts w:ascii="Times New Roman" w:eastAsia="Arial" w:hAnsi="Times New Roman" w:cs="Times New Roman"/>
          <w:b/>
          <w:bCs/>
          <w:sz w:val="23"/>
          <w:szCs w:val="23"/>
        </w:rPr>
        <w:t>xxx</w:t>
      </w:r>
      <w:proofErr w:type="spellEnd"/>
      <w:r w:rsidR="00C02AE7" w:rsidRPr="00126C91">
        <w:rPr>
          <w:rFonts w:ascii="Times New Roman" w:eastAsia="Arial" w:hAnsi="Times New Roman" w:cs="Times New Roman"/>
          <w:b/>
          <w:bCs/>
          <w:sz w:val="23"/>
          <w:szCs w:val="23"/>
        </w:rPr>
        <w:t>/2024</w:t>
      </w:r>
      <w:r w:rsidRPr="00126C91">
        <w:rPr>
          <w:rFonts w:ascii="Times New Roman" w:eastAsia="Arial" w:hAnsi="Times New Roman" w:cs="Times New Roman"/>
          <w:sz w:val="23"/>
          <w:szCs w:val="23"/>
        </w:rPr>
        <w:t>, mediante as cláusulas e condições a seguir enunciadas.</w:t>
      </w:r>
    </w:p>
    <w:p w14:paraId="3B01FD9E" w14:textId="77777777" w:rsidR="0060715F" w:rsidRPr="00126C91" w:rsidRDefault="0060715F" w:rsidP="0060715F">
      <w:pPr>
        <w:spacing w:after="0" w:line="240" w:lineRule="auto"/>
        <w:jc w:val="both"/>
        <w:rPr>
          <w:rFonts w:ascii="Times New Roman" w:eastAsia="Arial" w:hAnsi="Times New Roman" w:cs="Times New Roman"/>
          <w:sz w:val="23"/>
          <w:szCs w:val="23"/>
        </w:rPr>
      </w:pPr>
    </w:p>
    <w:p w14:paraId="566B582F" w14:textId="77777777" w:rsidR="0060715F" w:rsidRPr="00126C91" w:rsidRDefault="0060715F" w:rsidP="0060715F">
      <w:pPr>
        <w:pStyle w:val="Nivel2"/>
        <w:numPr>
          <w:ilvl w:val="0"/>
          <w:numId w:val="23"/>
        </w:numPr>
        <w:spacing w:before="0" w:after="0" w:line="240" w:lineRule="auto"/>
        <w:rPr>
          <w:rFonts w:ascii="Times New Roman" w:hAnsi="Times New Roman" w:cs="Times New Roman"/>
          <w:b/>
          <w:bCs/>
          <w:color w:val="auto"/>
          <w:sz w:val="23"/>
          <w:szCs w:val="23"/>
        </w:rPr>
      </w:pPr>
      <w:r w:rsidRPr="00126C91">
        <w:rPr>
          <w:rFonts w:ascii="Times New Roman" w:hAnsi="Times New Roman" w:cs="Times New Roman"/>
          <w:b/>
          <w:bCs/>
          <w:color w:val="auto"/>
          <w:sz w:val="23"/>
          <w:szCs w:val="23"/>
        </w:rPr>
        <w:t>CLÁUSULA PRIMEIRA – OBJETO (</w:t>
      </w:r>
      <w:hyperlink r:id="rId12" w:anchor="art92" w:history="1">
        <w:r w:rsidRPr="00126C91">
          <w:rPr>
            <w:rStyle w:val="Hyperlink"/>
            <w:rFonts w:ascii="Times New Roman" w:hAnsi="Times New Roman" w:cs="Times New Roman"/>
            <w:b/>
            <w:bCs/>
            <w:color w:val="auto"/>
            <w:sz w:val="23"/>
            <w:szCs w:val="23"/>
          </w:rPr>
          <w:t>art. 92, I e II</w:t>
        </w:r>
      </w:hyperlink>
      <w:r w:rsidRPr="00126C91">
        <w:rPr>
          <w:rFonts w:ascii="Times New Roman" w:hAnsi="Times New Roman" w:cs="Times New Roman"/>
          <w:b/>
          <w:bCs/>
          <w:color w:val="auto"/>
          <w:sz w:val="23"/>
          <w:szCs w:val="23"/>
        </w:rPr>
        <w:t>)</w:t>
      </w:r>
    </w:p>
    <w:p w14:paraId="6F22EF58" w14:textId="71B016EC" w:rsidR="0060715F" w:rsidRPr="00126C91" w:rsidRDefault="0060715F" w:rsidP="0060715F">
      <w:pPr>
        <w:pStyle w:val="Nivel2"/>
        <w:numPr>
          <w:ilvl w:val="1"/>
          <w:numId w:val="24"/>
        </w:numPr>
        <w:spacing w:before="0" w:after="0" w:line="240" w:lineRule="auto"/>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 objeto do presente instrumento é </w:t>
      </w:r>
      <w:proofErr w:type="gramStart"/>
      <w:r w:rsidRPr="00126C91">
        <w:rPr>
          <w:rFonts w:ascii="Times New Roman" w:hAnsi="Times New Roman" w:cs="Times New Roman"/>
          <w:color w:val="auto"/>
          <w:sz w:val="23"/>
          <w:szCs w:val="23"/>
        </w:rPr>
        <w:t>o</w:t>
      </w:r>
      <w:r w:rsidR="009B2ACD" w:rsidRPr="00126C91">
        <w:rPr>
          <w:rFonts w:ascii="Times New Roman" w:eastAsiaTheme="majorEastAsia" w:hAnsi="Times New Roman" w:cs="Times New Roman"/>
          <w:b/>
          <w:bCs/>
          <w:color w:val="auto"/>
          <w:sz w:val="23"/>
          <w:szCs w:val="23"/>
          <w:lang w:eastAsia="en-US"/>
        </w:rPr>
        <w:t xml:space="preserve"> </w:t>
      </w:r>
      <w:r w:rsidRPr="00126C91">
        <w:rPr>
          <w:rFonts w:ascii="Times New Roman" w:hAnsi="Times New Roman" w:cs="Times New Roman"/>
          <w:color w:val="auto"/>
          <w:sz w:val="23"/>
          <w:szCs w:val="23"/>
        </w:rPr>
        <w:t>,</w:t>
      </w:r>
      <w:proofErr w:type="gramEnd"/>
      <w:r w:rsidRPr="00126C91">
        <w:rPr>
          <w:rFonts w:ascii="Times New Roman" w:hAnsi="Times New Roman" w:cs="Times New Roman"/>
          <w:color w:val="auto"/>
          <w:sz w:val="23"/>
          <w:szCs w:val="23"/>
        </w:rPr>
        <w:t xml:space="preserve"> nas condições estabelecidas no Termo de Referência. </w:t>
      </w:r>
    </w:p>
    <w:p w14:paraId="2A44EEDE" w14:textId="77777777" w:rsidR="0060715F" w:rsidRPr="00126C91" w:rsidRDefault="0060715F" w:rsidP="0060715F">
      <w:pPr>
        <w:pStyle w:val="Nivel2"/>
        <w:numPr>
          <w:ilvl w:val="1"/>
          <w:numId w:val="24"/>
        </w:numPr>
        <w:spacing w:before="0" w:after="0" w:line="240" w:lineRule="auto"/>
        <w:rPr>
          <w:rFonts w:ascii="Times New Roman" w:hAnsi="Times New Roman" w:cs="Times New Roman"/>
          <w:color w:val="auto"/>
          <w:sz w:val="23"/>
          <w:szCs w:val="23"/>
        </w:rPr>
      </w:pPr>
      <w:r w:rsidRPr="00126C91">
        <w:rPr>
          <w:rFonts w:ascii="Times New Roman" w:hAnsi="Times New Roman" w:cs="Times New Roman"/>
          <w:color w:val="auto"/>
          <w:sz w:val="23"/>
          <w:szCs w:val="23"/>
        </w:rPr>
        <w:t>Objeto da contratação: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2537"/>
        <w:gridCol w:w="1811"/>
        <w:gridCol w:w="1894"/>
        <w:gridCol w:w="2679"/>
      </w:tblGrid>
      <w:tr w:rsidR="0060715F" w:rsidRPr="00126C91" w14:paraId="384F1793" w14:textId="77777777" w:rsidTr="00123DDF">
        <w:trPr>
          <w:trHeight w:val="315"/>
          <w:jc w:val="center"/>
        </w:trPr>
        <w:tc>
          <w:tcPr>
            <w:tcW w:w="625" w:type="pct"/>
            <w:shd w:val="clear" w:color="auto" w:fill="auto"/>
            <w:noWrap/>
            <w:vAlign w:val="center"/>
            <w:hideMark/>
          </w:tcPr>
          <w:p w14:paraId="318C83B4"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r w:rsidRPr="00126C91">
              <w:rPr>
                <w:rFonts w:ascii="Times New Roman" w:eastAsia="Times New Roman" w:hAnsi="Times New Roman" w:cs="Times New Roman"/>
                <w:sz w:val="23"/>
                <w:szCs w:val="23"/>
              </w:rPr>
              <w:t>ITEM</w:t>
            </w:r>
          </w:p>
        </w:tc>
        <w:tc>
          <w:tcPr>
            <w:tcW w:w="1244" w:type="pct"/>
            <w:shd w:val="clear" w:color="auto" w:fill="auto"/>
            <w:noWrap/>
            <w:vAlign w:val="center"/>
            <w:hideMark/>
          </w:tcPr>
          <w:p w14:paraId="76A56E0C"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r w:rsidRPr="00126C91">
              <w:rPr>
                <w:rFonts w:ascii="Times New Roman" w:eastAsia="Times New Roman" w:hAnsi="Times New Roman" w:cs="Times New Roman"/>
                <w:sz w:val="23"/>
                <w:szCs w:val="23"/>
              </w:rPr>
              <w:t>DESCRIÇÃO</w:t>
            </w:r>
          </w:p>
        </w:tc>
        <w:tc>
          <w:tcPr>
            <w:tcW w:w="888" w:type="pct"/>
            <w:shd w:val="clear" w:color="auto" w:fill="auto"/>
            <w:noWrap/>
            <w:vAlign w:val="center"/>
            <w:hideMark/>
          </w:tcPr>
          <w:p w14:paraId="437BC483"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r w:rsidRPr="00126C91">
              <w:rPr>
                <w:rFonts w:ascii="Times New Roman" w:eastAsia="Times New Roman" w:hAnsi="Times New Roman" w:cs="Times New Roman"/>
                <w:sz w:val="23"/>
                <w:szCs w:val="23"/>
              </w:rPr>
              <w:t>QUANT.</w:t>
            </w:r>
          </w:p>
        </w:tc>
        <w:tc>
          <w:tcPr>
            <w:tcW w:w="929" w:type="pct"/>
            <w:shd w:val="clear" w:color="auto" w:fill="auto"/>
            <w:noWrap/>
            <w:vAlign w:val="center"/>
            <w:hideMark/>
          </w:tcPr>
          <w:p w14:paraId="7E2E9CB1" w14:textId="77777777" w:rsidR="0060715F" w:rsidRPr="00126C91" w:rsidRDefault="0060715F" w:rsidP="00123DDF">
            <w:pPr>
              <w:spacing w:after="0" w:line="240" w:lineRule="auto"/>
              <w:jc w:val="center"/>
              <w:rPr>
                <w:rFonts w:ascii="Times New Roman" w:eastAsia="Times New Roman" w:hAnsi="Times New Roman" w:cs="Times New Roman"/>
                <w:b/>
                <w:bCs/>
                <w:sz w:val="23"/>
                <w:szCs w:val="23"/>
              </w:rPr>
            </w:pPr>
            <w:r w:rsidRPr="00126C91">
              <w:rPr>
                <w:rFonts w:ascii="Times New Roman" w:eastAsia="Times New Roman" w:hAnsi="Times New Roman" w:cs="Times New Roman"/>
                <w:b/>
                <w:bCs/>
                <w:sz w:val="23"/>
                <w:szCs w:val="23"/>
              </w:rPr>
              <w:t>VLR UNI</w:t>
            </w:r>
          </w:p>
        </w:tc>
        <w:tc>
          <w:tcPr>
            <w:tcW w:w="1314" w:type="pct"/>
            <w:shd w:val="clear" w:color="auto" w:fill="auto"/>
            <w:noWrap/>
            <w:vAlign w:val="center"/>
            <w:hideMark/>
          </w:tcPr>
          <w:p w14:paraId="5D3E40F6" w14:textId="77777777" w:rsidR="0060715F" w:rsidRPr="00126C91" w:rsidRDefault="0060715F" w:rsidP="00123DDF">
            <w:pPr>
              <w:spacing w:after="0" w:line="240" w:lineRule="auto"/>
              <w:jc w:val="center"/>
              <w:rPr>
                <w:rFonts w:ascii="Times New Roman" w:eastAsia="Times New Roman" w:hAnsi="Times New Roman" w:cs="Times New Roman"/>
                <w:b/>
                <w:bCs/>
                <w:sz w:val="23"/>
                <w:szCs w:val="23"/>
              </w:rPr>
            </w:pPr>
            <w:r w:rsidRPr="00126C91">
              <w:rPr>
                <w:rFonts w:ascii="Times New Roman" w:eastAsia="Times New Roman" w:hAnsi="Times New Roman" w:cs="Times New Roman"/>
                <w:b/>
                <w:bCs/>
                <w:sz w:val="23"/>
                <w:szCs w:val="23"/>
              </w:rPr>
              <w:t>VLR TOTAL</w:t>
            </w:r>
          </w:p>
        </w:tc>
      </w:tr>
      <w:tr w:rsidR="0060715F" w:rsidRPr="00126C91" w14:paraId="31F45F05" w14:textId="77777777" w:rsidTr="00123DDF">
        <w:trPr>
          <w:trHeight w:val="834"/>
          <w:jc w:val="center"/>
        </w:trPr>
        <w:tc>
          <w:tcPr>
            <w:tcW w:w="625" w:type="pct"/>
            <w:shd w:val="clear" w:color="auto" w:fill="auto"/>
            <w:noWrap/>
            <w:vAlign w:val="center"/>
          </w:tcPr>
          <w:p w14:paraId="4D48460E"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p>
        </w:tc>
        <w:tc>
          <w:tcPr>
            <w:tcW w:w="1244" w:type="pct"/>
            <w:shd w:val="clear" w:color="auto" w:fill="auto"/>
            <w:vAlign w:val="center"/>
          </w:tcPr>
          <w:p w14:paraId="68B47740" w14:textId="77777777" w:rsidR="0060715F" w:rsidRPr="00126C91" w:rsidRDefault="0060715F" w:rsidP="00123DDF">
            <w:pPr>
              <w:spacing w:after="0" w:line="240" w:lineRule="auto"/>
              <w:rPr>
                <w:rFonts w:ascii="Times New Roman" w:eastAsia="Times New Roman" w:hAnsi="Times New Roman" w:cs="Times New Roman"/>
                <w:sz w:val="23"/>
                <w:szCs w:val="23"/>
              </w:rPr>
            </w:pPr>
          </w:p>
        </w:tc>
        <w:tc>
          <w:tcPr>
            <w:tcW w:w="888" w:type="pct"/>
            <w:shd w:val="clear" w:color="auto" w:fill="auto"/>
            <w:noWrap/>
            <w:vAlign w:val="center"/>
          </w:tcPr>
          <w:p w14:paraId="6E4FCF3A"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p>
        </w:tc>
        <w:tc>
          <w:tcPr>
            <w:tcW w:w="929" w:type="pct"/>
            <w:shd w:val="clear" w:color="auto" w:fill="auto"/>
            <w:noWrap/>
            <w:vAlign w:val="center"/>
          </w:tcPr>
          <w:p w14:paraId="06CDE361"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p>
        </w:tc>
        <w:tc>
          <w:tcPr>
            <w:tcW w:w="1314" w:type="pct"/>
            <w:shd w:val="clear" w:color="auto" w:fill="auto"/>
            <w:noWrap/>
            <w:vAlign w:val="center"/>
          </w:tcPr>
          <w:p w14:paraId="2398A4BB" w14:textId="77777777" w:rsidR="0060715F" w:rsidRPr="00126C91" w:rsidRDefault="0060715F" w:rsidP="00123DDF">
            <w:pPr>
              <w:spacing w:after="0" w:line="240" w:lineRule="auto"/>
              <w:jc w:val="center"/>
              <w:rPr>
                <w:rFonts w:ascii="Times New Roman" w:eastAsia="Times New Roman" w:hAnsi="Times New Roman" w:cs="Times New Roman"/>
                <w:sz w:val="23"/>
                <w:szCs w:val="23"/>
              </w:rPr>
            </w:pPr>
          </w:p>
        </w:tc>
      </w:tr>
      <w:tr w:rsidR="0060715F" w:rsidRPr="00126C91" w14:paraId="6D05664C" w14:textId="77777777" w:rsidTr="00123DDF">
        <w:trPr>
          <w:trHeight w:val="315"/>
          <w:jc w:val="center"/>
        </w:trPr>
        <w:tc>
          <w:tcPr>
            <w:tcW w:w="3686" w:type="pct"/>
            <w:gridSpan w:val="4"/>
            <w:shd w:val="clear" w:color="auto" w:fill="auto"/>
            <w:noWrap/>
            <w:vAlign w:val="bottom"/>
            <w:hideMark/>
          </w:tcPr>
          <w:p w14:paraId="06EE086E" w14:textId="77777777" w:rsidR="0060715F" w:rsidRPr="00126C91" w:rsidRDefault="0060715F" w:rsidP="00123DDF">
            <w:pPr>
              <w:spacing w:after="0" w:line="240" w:lineRule="auto"/>
              <w:jc w:val="right"/>
              <w:rPr>
                <w:rFonts w:ascii="Times New Roman" w:eastAsia="Times New Roman" w:hAnsi="Times New Roman" w:cs="Times New Roman"/>
                <w:b/>
                <w:bCs/>
                <w:sz w:val="23"/>
                <w:szCs w:val="23"/>
              </w:rPr>
            </w:pPr>
            <w:r w:rsidRPr="00126C91">
              <w:rPr>
                <w:rFonts w:ascii="Times New Roman" w:eastAsia="Times New Roman" w:hAnsi="Times New Roman" w:cs="Times New Roman"/>
                <w:sz w:val="23"/>
                <w:szCs w:val="23"/>
              </w:rPr>
              <w:t>   </w:t>
            </w:r>
            <w:r w:rsidRPr="00126C91">
              <w:rPr>
                <w:rFonts w:ascii="Times New Roman" w:eastAsia="Times New Roman" w:hAnsi="Times New Roman" w:cs="Times New Roman"/>
                <w:b/>
                <w:bCs/>
                <w:sz w:val="23"/>
                <w:szCs w:val="23"/>
              </w:rPr>
              <w:t>TOTAL</w:t>
            </w:r>
          </w:p>
        </w:tc>
        <w:tc>
          <w:tcPr>
            <w:tcW w:w="1314" w:type="pct"/>
            <w:shd w:val="clear" w:color="auto" w:fill="auto"/>
            <w:noWrap/>
            <w:vAlign w:val="bottom"/>
            <w:hideMark/>
          </w:tcPr>
          <w:p w14:paraId="74C60D9E" w14:textId="77777777" w:rsidR="0060715F" w:rsidRPr="00126C91" w:rsidRDefault="0060715F" w:rsidP="00123DDF">
            <w:pPr>
              <w:spacing w:after="0" w:line="240" w:lineRule="auto"/>
              <w:jc w:val="right"/>
              <w:rPr>
                <w:rFonts w:ascii="Times New Roman" w:eastAsia="Times New Roman" w:hAnsi="Times New Roman" w:cs="Times New Roman"/>
                <w:b/>
                <w:bCs/>
                <w:sz w:val="23"/>
                <w:szCs w:val="23"/>
              </w:rPr>
            </w:pPr>
          </w:p>
        </w:tc>
      </w:tr>
    </w:tbl>
    <w:p w14:paraId="03327437"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41A1062C"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Vinculam esta contratação, independentemente de transcrição:</w:t>
      </w:r>
    </w:p>
    <w:p w14:paraId="5976958F"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 Termo de Referência;</w:t>
      </w:r>
    </w:p>
    <w:p w14:paraId="35547C0C"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 Edital da Licitação;</w:t>
      </w:r>
    </w:p>
    <w:p w14:paraId="05279DD2"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Proposta da contratada;</w:t>
      </w:r>
    </w:p>
    <w:p w14:paraId="5BDE4360"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Eventuais anexos dos documentos supracitados.</w:t>
      </w:r>
    </w:p>
    <w:p w14:paraId="78CB9BA7" w14:textId="77777777" w:rsidR="0060715F" w:rsidRPr="00126C91" w:rsidRDefault="0060715F" w:rsidP="0060715F">
      <w:pPr>
        <w:pStyle w:val="Nivel3"/>
        <w:numPr>
          <w:ilvl w:val="0"/>
          <w:numId w:val="0"/>
        </w:numPr>
        <w:spacing w:before="0" w:after="0" w:line="240" w:lineRule="auto"/>
        <w:ind w:left="284"/>
        <w:rPr>
          <w:rFonts w:ascii="Times New Roman" w:hAnsi="Times New Roman" w:cs="Times New Roman"/>
          <w:color w:val="auto"/>
          <w:sz w:val="23"/>
          <w:szCs w:val="23"/>
        </w:rPr>
      </w:pPr>
    </w:p>
    <w:p w14:paraId="361F5772"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7" w:name="_Toc160544844"/>
      <w:bookmarkStart w:id="8" w:name="_Toc160544971"/>
      <w:r w:rsidRPr="00126C91">
        <w:rPr>
          <w:sz w:val="23"/>
          <w:szCs w:val="23"/>
        </w:rPr>
        <w:t>CLÁUSULA SEGUNDA – VIGÊNCIA E PRORROGAÇÃO</w:t>
      </w:r>
      <w:bookmarkEnd w:id="7"/>
      <w:bookmarkEnd w:id="8"/>
    </w:p>
    <w:p w14:paraId="6B6A7AF7"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 xml:space="preserve">O prazo de vigência da contratação é de 12 (doze) meses contados da assinatura do presente termo, na forma do </w:t>
      </w:r>
      <w:hyperlink r:id="rId13" w:anchor="art105" w:history="1">
        <w:r w:rsidRPr="00126C91">
          <w:rPr>
            <w:rStyle w:val="Hyperlink"/>
            <w:rFonts w:ascii="Times New Roman" w:hAnsi="Times New Roman" w:cs="Times New Roman"/>
            <w:i w:val="0"/>
            <w:iCs w:val="0"/>
            <w:color w:val="auto"/>
            <w:sz w:val="23"/>
            <w:szCs w:val="23"/>
          </w:rPr>
          <w:t>artigo 105 da Lei n° 14.133, de 2021</w:t>
        </w:r>
      </w:hyperlink>
      <w:r w:rsidRPr="00126C91">
        <w:rPr>
          <w:rFonts w:ascii="Times New Roman" w:hAnsi="Times New Roman" w:cs="Times New Roman"/>
          <w:i w:val="0"/>
          <w:iCs w:val="0"/>
          <w:color w:val="auto"/>
          <w:sz w:val="23"/>
          <w:szCs w:val="23"/>
        </w:rPr>
        <w:t>.</w:t>
      </w:r>
    </w:p>
    <w:p w14:paraId="6EFC4BAA"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A prorrogação de contrato deverá ser promovida mediante celebração de termo aditivo.</w:t>
      </w:r>
    </w:p>
    <w:p w14:paraId="5FEFB55D"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O contrato não poderá ser prorrogado quando o contratado tiver sido penalizado nas sanções de declaração de inidoneidade ou impedimento de licitar e contratar com poder público, observadas as abrangências de aplicação.</w:t>
      </w:r>
    </w:p>
    <w:p w14:paraId="0A0D8D53" w14:textId="77777777" w:rsidR="0060715F" w:rsidRPr="00126C91" w:rsidRDefault="0060715F" w:rsidP="0060715F">
      <w:pPr>
        <w:pStyle w:val="Nvel2-Red"/>
        <w:numPr>
          <w:ilvl w:val="0"/>
          <w:numId w:val="0"/>
        </w:numPr>
        <w:spacing w:before="0" w:after="0" w:line="240" w:lineRule="auto"/>
        <w:rPr>
          <w:rFonts w:ascii="Times New Roman" w:hAnsi="Times New Roman" w:cs="Times New Roman"/>
          <w:i w:val="0"/>
          <w:iCs w:val="0"/>
          <w:color w:val="auto"/>
          <w:sz w:val="23"/>
          <w:szCs w:val="23"/>
        </w:rPr>
      </w:pPr>
    </w:p>
    <w:p w14:paraId="44F36924"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9" w:name="_Toc160544845"/>
      <w:bookmarkStart w:id="10" w:name="_Toc160544972"/>
      <w:r w:rsidRPr="00126C91">
        <w:rPr>
          <w:sz w:val="23"/>
          <w:szCs w:val="23"/>
        </w:rPr>
        <w:t>CLÁUSULA TERCEIRA – MODELOS DE EXECUÇÃO E GESTÃO CONTRATUAIS (</w:t>
      </w:r>
      <w:hyperlink r:id="rId14" w:anchor="art92" w:history="1">
        <w:r w:rsidRPr="00126C91">
          <w:rPr>
            <w:rStyle w:val="Hyperlink"/>
            <w:sz w:val="23"/>
            <w:szCs w:val="23"/>
          </w:rPr>
          <w:t>art. 92, IV, VII e XVIII)</w:t>
        </w:r>
        <w:bookmarkEnd w:id="9"/>
        <w:bookmarkEnd w:id="10"/>
      </w:hyperlink>
    </w:p>
    <w:p w14:paraId="49156890"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 regime de execução contratual, os modelos de gestão e de execução, assim como os prazos e condições de conclusão, entrega, observação e recebimento do objeto constam no Termo de Referência, anexo a este Contrato.</w:t>
      </w:r>
    </w:p>
    <w:p w14:paraId="59083DC3" w14:textId="1C283E74" w:rsidR="0060715F" w:rsidRPr="00126C91" w:rsidRDefault="0060715F" w:rsidP="00123DDF">
      <w:pPr>
        <w:pStyle w:val="Nivel2"/>
        <w:numPr>
          <w:ilvl w:val="0"/>
          <w:numId w:val="0"/>
        </w:numPr>
        <w:spacing w:before="0" w:after="0" w:line="240" w:lineRule="auto"/>
        <w:rPr>
          <w:rFonts w:ascii="Times New Roman" w:hAnsi="Times New Roman" w:cs="Times New Roman"/>
          <w:color w:val="auto"/>
          <w:sz w:val="23"/>
          <w:szCs w:val="23"/>
        </w:rPr>
      </w:pPr>
      <w:r w:rsidRPr="00126C91">
        <w:rPr>
          <w:rFonts w:ascii="Times New Roman" w:eastAsia="Arial" w:hAnsi="Times New Roman" w:cs="Times New Roman"/>
          <w:color w:val="auto"/>
          <w:sz w:val="23"/>
          <w:szCs w:val="23"/>
        </w:rPr>
        <w:t xml:space="preserve">Fica nomeado como </w:t>
      </w:r>
      <w:r w:rsidRPr="00126C91">
        <w:rPr>
          <w:rFonts w:ascii="Times New Roman" w:eastAsia="Arial" w:hAnsi="Times New Roman" w:cs="Times New Roman"/>
          <w:b/>
          <w:bCs/>
          <w:color w:val="auto"/>
          <w:sz w:val="23"/>
          <w:szCs w:val="23"/>
        </w:rPr>
        <w:t>Gestor</w:t>
      </w:r>
      <w:r w:rsidRPr="00126C91">
        <w:rPr>
          <w:rFonts w:ascii="Times New Roman" w:eastAsia="Arial" w:hAnsi="Times New Roman" w:cs="Times New Roman"/>
          <w:color w:val="auto"/>
          <w:sz w:val="23"/>
          <w:szCs w:val="23"/>
        </w:rPr>
        <w:t xml:space="preserve"> deste contrato, a quem caberá a fiscalização do fiel cumprimento dos termos acordados, conforme o </w:t>
      </w:r>
      <w:r w:rsidRPr="00126C91">
        <w:rPr>
          <w:rFonts w:ascii="Times New Roman" w:eastAsia="Arial" w:hAnsi="Times New Roman" w:cs="Times New Roman"/>
          <w:color w:val="auto"/>
          <w:sz w:val="23"/>
          <w:szCs w:val="23"/>
          <w:lang w:val="en-US"/>
        </w:rPr>
        <w:t>A</w:t>
      </w:r>
      <w:proofErr w:type="spellStart"/>
      <w:r w:rsidRPr="00126C91">
        <w:rPr>
          <w:rFonts w:ascii="Times New Roman" w:eastAsia="Arial" w:hAnsi="Times New Roman" w:cs="Times New Roman"/>
          <w:color w:val="auto"/>
          <w:sz w:val="23"/>
          <w:szCs w:val="23"/>
        </w:rPr>
        <w:t>rtigo</w:t>
      </w:r>
      <w:proofErr w:type="spellEnd"/>
      <w:r w:rsidRPr="00126C91">
        <w:rPr>
          <w:rFonts w:ascii="Times New Roman" w:eastAsia="Arial" w:hAnsi="Times New Roman" w:cs="Times New Roman"/>
          <w:color w:val="auto"/>
          <w:sz w:val="23"/>
          <w:szCs w:val="23"/>
        </w:rPr>
        <w:t xml:space="preserve"> </w:t>
      </w:r>
      <w:r w:rsidRPr="00126C91">
        <w:rPr>
          <w:rFonts w:ascii="Times New Roman" w:eastAsia="Arial" w:hAnsi="Times New Roman" w:cs="Times New Roman"/>
          <w:color w:val="auto"/>
          <w:sz w:val="23"/>
          <w:szCs w:val="23"/>
          <w:lang w:val="en-US"/>
        </w:rPr>
        <w:t>117</w:t>
      </w:r>
      <w:r w:rsidRPr="00126C91">
        <w:rPr>
          <w:rFonts w:ascii="Times New Roman" w:eastAsia="Arial" w:hAnsi="Times New Roman" w:cs="Times New Roman"/>
          <w:color w:val="auto"/>
          <w:sz w:val="23"/>
          <w:szCs w:val="23"/>
        </w:rPr>
        <w:t xml:space="preserve"> da Lei Federal </w:t>
      </w:r>
      <w:proofErr w:type="gramStart"/>
      <w:r w:rsidRPr="00126C91">
        <w:rPr>
          <w:rFonts w:ascii="Times New Roman" w:eastAsia="Arial" w:hAnsi="Times New Roman" w:cs="Times New Roman"/>
          <w:color w:val="auto"/>
          <w:sz w:val="23"/>
          <w:szCs w:val="23"/>
        </w:rPr>
        <w:t>n.º</w:t>
      </w:r>
      <w:proofErr w:type="gramEnd"/>
      <w:r w:rsidRPr="00126C91">
        <w:rPr>
          <w:rFonts w:ascii="Times New Roman" w:eastAsia="Arial" w:hAnsi="Times New Roman" w:cs="Times New Roman"/>
          <w:color w:val="auto"/>
          <w:sz w:val="23"/>
          <w:szCs w:val="23"/>
        </w:rPr>
        <w:t xml:space="preserve"> </w:t>
      </w:r>
      <w:r w:rsidRPr="00126C91">
        <w:rPr>
          <w:rFonts w:ascii="Times New Roman" w:eastAsia="Arial" w:hAnsi="Times New Roman" w:cs="Times New Roman"/>
          <w:color w:val="auto"/>
          <w:sz w:val="23"/>
          <w:szCs w:val="23"/>
          <w:lang w:val="en-US"/>
        </w:rPr>
        <w:t>14.133/202,</w:t>
      </w:r>
      <w:r w:rsidR="005F75B2" w:rsidRPr="00126C91">
        <w:rPr>
          <w:rFonts w:ascii="Times New Roman" w:eastAsia="Arial" w:hAnsi="Times New Roman" w:cs="Times New Roman"/>
          <w:color w:val="auto"/>
          <w:sz w:val="23"/>
          <w:szCs w:val="23"/>
        </w:rPr>
        <w:t xml:space="preserve"> será nomeado(a) o(a) gestor(a) .............</w:t>
      </w:r>
      <w:r w:rsidR="00C02AE7" w:rsidRPr="00126C91">
        <w:rPr>
          <w:rFonts w:ascii="Times New Roman" w:eastAsia="Arial" w:hAnsi="Times New Roman" w:cs="Times New Roman"/>
          <w:color w:val="auto"/>
          <w:sz w:val="23"/>
          <w:szCs w:val="23"/>
        </w:rPr>
        <w:t xml:space="preserve">, </w:t>
      </w:r>
    </w:p>
    <w:p w14:paraId="2C3643C6"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11" w:name="_Toc160544846"/>
      <w:bookmarkStart w:id="12" w:name="_Toc160544973"/>
      <w:r w:rsidRPr="00126C91">
        <w:rPr>
          <w:sz w:val="23"/>
          <w:szCs w:val="23"/>
        </w:rPr>
        <w:lastRenderedPageBreak/>
        <w:t>CLÁUSULA QUARTA – SUBCONTRATAÇÃO</w:t>
      </w:r>
      <w:bookmarkEnd w:id="11"/>
      <w:bookmarkEnd w:id="12"/>
    </w:p>
    <w:p w14:paraId="38D2C5EB"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Não será admitida a subcontratação do objeto contratual.</w:t>
      </w:r>
    </w:p>
    <w:p w14:paraId="08FF8AB0" w14:textId="77777777" w:rsidR="0060715F" w:rsidRPr="00126C91" w:rsidRDefault="0060715F" w:rsidP="0060715F">
      <w:pPr>
        <w:pStyle w:val="Nvel2-Red"/>
        <w:numPr>
          <w:ilvl w:val="0"/>
          <w:numId w:val="0"/>
        </w:numPr>
        <w:spacing w:before="0" w:after="0" w:line="240" w:lineRule="auto"/>
        <w:rPr>
          <w:rFonts w:ascii="Times New Roman" w:hAnsi="Times New Roman" w:cs="Times New Roman"/>
          <w:i w:val="0"/>
          <w:iCs w:val="0"/>
          <w:color w:val="auto"/>
          <w:sz w:val="23"/>
          <w:szCs w:val="23"/>
        </w:rPr>
      </w:pPr>
    </w:p>
    <w:p w14:paraId="4E782BE6"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13" w:name="_Toc160544847"/>
      <w:bookmarkStart w:id="14" w:name="_Toc160544974"/>
      <w:r w:rsidRPr="00126C91">
        <w:rPr>
          <w:sz w:val="23"/>
          <w:szCs w:val="23"/>
        </w:rPr>
        <w:t>CLÁUSULA QUINTA – PREÇO (</w:t>
      </w:r>
      <w:hyperlink r:id="rId15" w:anchor="art92" w:history="1">
        <w:r w:rsidRPr="00126C91">
          <w:rPr>
            <w:rStyle w:val="Hyperlink"/>
            <w:sz w:val="23"/>
            <w:szCs w:val="23"/>
          </w:rPr>
          <w:t>art. 92, V)</w:t>
        </w:r>
        <w:bookmarkEnd w:id="13"/>
        <w:bookmarkEnd w:id="14"/>
      </w:hyperlink>
    </w:p>
    <w:p w14:paraId="7338E59A"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O valor total da contratação é de R$.......... (.....)</w:t>
      </w:r>
    </w:p>
    <w:p w14:paraId="68CD36FC"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4D12"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1670781E"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15" w:name="_Toc160544848"/>
      <w:bookmarkStart w:id="16" w:name="_Toc160544975"/>
      <w:r w:rsidRPr="00126C91">
        <w:rPr>
          <w:sz w:val="23"/>
          <w:szCs w:val="23"/>
        </w:rPr>
        <w:t>CLÁUSULA SEXTA - PAGAMENTO (</w:t>
      </w:r>
      <w:hyperlink r:id="rId16" w:anchor="art92" w:history="1">
        <w:r w:rsidRPr="00126C91">
          <w:rPr>
            <w:rStyle w:val="Hyperlink"/>
            <w:sz w:val="23"/>
            <w:szCs w:val="23"/>
          </w:rPr>
          <w:t>art. 92, V e VI</w:t>
        </w:r>
      </w:hyperlink>
      <w:r w:rsidRPr="00126C91">
        <w:rPr>
          <w:sz w:val="23"/>
          <w:szCs w:val="23"/>
        </w:rPr>
        <w:t>)</w:t>
      </w:r>
      <w:bookmarkEnd w:id="15"/>
      <w:bookmarkEnd w:id="16"/>
    </w:p>
    <w:p w14:paraId="73BCE2CC"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 prazo para pagamento </w:t>
      </w:r>
      <w:r w:rsidRPr="00126C91">
        <w:rPr>
          <w:rFonts w:ascii="Times New Roman" w:hAnsi="Times New Roman" w:cs="Times New Roman"/>
          <w:color w:val="auto"/>
          <w:sz w:val="23"/>
          <w:szCs w:val="23"/>
          <w:lang w:eastAsia="en-US"/>
        </w:rPr>
        <w:t>ao contratado</w:t>
      </w:r>
      <w:r w:rsidRPr="00126C91">
        <w:rPr>
          <w:rFonts w:ascii="Times New Roman" w:hAnsi="Times New Roman" w:cs="Times New Roman"/>
          <w:color w:val="auto"/>
          <w:sz w:val="23"/>
          <w:szCs w:val="23"/>
        </w:rPr>
        <w:t xml:space="preserve"> e demais condições a ele referentes encontram-se definidos no Termo de Referência, anexo a este Contrato.</w:t>
      </w:r>
    </w:p>
    <w:p w14:paraId="3055AC63"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61C32A9A"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17" w:name="_Toc160544849"/>
      <w:bookmarkStart w:id="18" w:name="_Toc160544976"/>
      <w:r w:rsidRPr="00126C91">
        <w:rPr>
          <w:sz w:val="23"/>
          <w:szCs w:val="23"/>
        </w:rPr>
        <w:t>CLÁUSULA SÉTIMA - REAJUSTE (</w:t>
      </w:r>
      <w:hyperlink r:id="rId17" w:anchor="art92" w:history="1">
        <w:r w:rsidRPr="00126C91">
          <w:rPr>
            <w:rStyle w:val="Hyperlink"/>
            <w:sz w:val="23"/>
            <w:szCs w:val="23"/>
          </w:rPr>
          <w:t>art. 92, V)</w:t>
        </w:r>
        <w:bookmarkEnd w:id="17"/>
        <w:bookmarkEnd w:id="18"/>
      </w:hyperlink>
    </w:p>
    <w:p w14:paraId="17465194"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Os preços inicialmente contratados são fixos e irreajustáveis no prazo de um ano contado da data da proposta, em __/__/__ (DD/MM/AAAA).</w:t>
      </w:r>
    </w:p>
    <w:p w14:paraId="7FB4695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Após o interregno de um ano, e independentemente de pedido do contratado, os preços iniciais serão reajustados, mediante a aplicação, pelo contratante, do IGP-M, exclusivamente para as obrigações iniciadas e concluídas após a ocorrência da anualidade.</w:t>
      </w:r>
    </w:p>
    <w:p w14:paraId="473B0361"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Nos reajustes subsequentes ao primeiro, o interregno mínimo de um ano será contado a partir dos efeitos financeiros do último reajuste.</w:t>
      </w:r>
    </w:p>
    <w:p w14:paraId="3DFD7DF9"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No caso de atraso ou não divulgação </w:t>
      </w:r>
      <w:proofErr w:type="gramStart"/>
      <w:r w:rsidRPr="00126C91">
        <w:rPr>
          <w:rFonts w:ascii="Times New Roman" w:hAnsi="Times New Roman" w:cs="Times New Roman"/>
          <w:color w:val="auto"/>
          <w:sz w:val="23"/>
          <w:szCs w:val="23"/>
        </w:rPr>
        <w:t>do(</w:t>
      </w:r>
      <w:proofErr w:type="gramEnd"/>
      <w:r w:rsidRPr="00126C91">
        <w:rPr>
          <w:rFonts w:ascii="Times New Roman" w:hAnsi="Times New Roman" w:cs="Times New Roman"/>
          <w:color w:val="auto"/>
          <w:sz w:val="23"/>
          <w:szCs w:val="23"/>
        </w:rPr>
        <w:t>s) índice (s) de reajustamento, o contratante pagará ao contratado a importância calculada pela última variação conhecida, liquidando a diferença correspondente tão logo seja(m) divulgado(s) o(s) índice(s) definitivo(s).</w:t>
      </w:r>
      <w:r w:rsidRPr="00126C91">
        <w:rPr>
          <w:rFonts w:ascii="Times New Roman" w:eastAsia="Times New Roman" w:hAnsi="Times New Roman" w:cs="Times New Roman"/>
          <w:color w:val="auto"/>
          <w:sz w:val="23"/>
          <w:szCs w:val="23"/>
        </w:rPr>
        <w:t xml:space="preserve"> </w:t>
      </w:r>
    </w:p>
    <w:p w14:paraId="40D69C3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Nas aferições finais, </w:t>
      </w:r>
      <w:proofErr w:type="gramStart"/>
      <w:r w:rsidRPr="00126C91">
        <w:rPr>
          <w:rFonts w:ascii="Times New Roman" w:hAnsi="Times New Roman" w:cs="Times New Roman"/>
          <w:color w:val="auto"/>
          <w:sz w:val="23"/>
          <w:szCs w:val="23"/>
        </w:rPr>
        <w:t>o(</w:t>
      </w:r>
      <w:proofErr w:type="gramEnd"/>
      <w:r w:rsidRPr="00126C91">
        <w:rPr>
          <w:rFonts w:ascii="Times New Roman" w:hAnsi="Times New Roman" w:cs="Times New Roman"/>
          <w:color w:val="auto"/>
          <w:sz w:val="23"/>
          <w:szCs w:val="23"/>
        </w:rPr>
        <w:t>s) índice(s) utilizado(s) para reajuste será(</w:t>
      </w:r>
      <w:proofErr w:type="spellStart"/>
      <w:r w:rsidRPr="00126C91">
        <w:rPr>
          <w:rFonts w:ascii="Times New Roman" w:hAnsi="Times New Roman" w:cs="Times New Roman"/>
          <w:color w:val="auto"/>
          <w:sz w:val="23"/>
          <w:szCs w:val="23"/>
        </w:rPr>
        <w:t>ão</w:t>
      </w:r>
      <w:proofErr w:type="spellEnd"/>
      <w:r w:rsidRPr="00126C91">
        <w:rPr>
          <w:rFonts w:ascii="Times New Roman" w:hAnsi="Times New Roman" w:cs="Times New Roman"/>
          <w:color w:val="auto"/>
          <w:sz w:val="23"/>
          <w:szCs w:val="23"/>
        </w:rPr>
        <w:t>), obrigatoriamente, o(s) definitivo(s).</w:t>
      </w:r>
    </w:p>
    <w:p w14:paraId="0433ACE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Caso </w:t>
      </w:r>
      <w:proofErr w:type="gramStart"/>
      <w:r w:rsidRPr="00126C91">
        <w:rPr>
          <w:rFonts w:ascii="Times New Roman" w:hAnsi="Times New Roman" w:cs="Times New Roman"/>
          <w:color w:val="auto"/>
          <w:sz w:val="23"/>
          <w:szCs w:val="23"/>
        </w:rPr>
        <w:t>o(</w:t>
      </w:r>
      <w:proofErr w:type="gramEnd"/>
      <w:r w:rsidRPr="00126C91">
        <w:rPr>
          <w:rFonts w:ascii="Times New Roman" w:hAnsi="Times New Roman" w:cs="Times New Roman"/>
          <w:color w:val="auto"/>
          <w:sz w:val="23"/>
          <w:szCs w:val="23"/>
        </w:rPr>
        <w:t>s) índice(s) estabelecido(s) para reajustamento venha(m) a ser extinto(s) ou de qualquer forma não possa(m) mais ser utilizado(s), será(</w:t>
      </w:r>
      <w:proofErr w:type="spellStart"/>
      <w:r w:rsidRPr="00126C91">
        <w:rPr>
          <w:rFonts w:ascii="Times New Roman" w:hAnsi="Times New Roman" w:cs="Times New Roman"/>
          <w:color w:val="auto"/>
          <w:sz w:val="23"/>
          <w:szCs w:val="23"/>
        </w:rPr>
        <w:t>ão</w:t>
      </w:r>
      <w:proofErr w:type="spellEnd"/>
      <w:r w:rsidRPr="00126C91">
        <w:rPr>
          <w:rFonts w:ascii="Times New Roman" w:hAnsi="Times New Roman" w:cs="Times New Roman"/>
          <w:color w:val="auto"/>
          <w:sz w:val="23"/>
          <w:szCs w:val="23"/>
        </w:rPr>
        <w:t>) adotado(s), em substituição, o(s) que vier(em) a ser determinado(s) pela legislação então em vigor.</w:t>
      </w:r>
    </w:p>
    <w:p w14:paraId="4D7C8889"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Na ausência de previsão legal quanto ao índice substituto, as partes elegerão novo índice oficial, para reajustamento do preço do valor remanescente, por meio de termo aditivo. </w:t>
      </w:r>
    </w:p>
    <w:p w14:paraId="3D8EC437"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 reajuste será realizado por </w:t>
      </w:r>
      <w:proofErr w:type="spellStart"/>
      <w:r w:rsidRPr="00126C91">
        <w:rPr>
          <w:rFonts w:ascii="Times New Roman" w:hAnsi="Times New Roman" w:cs="Times New Roman"/>
          <w:color w:val="auto"/>
          <w:sz w:val="23"/>
          <w:szCs w:val="23"/>
        </w:rPr>
        <w:t>apostilamento</w:t>
      </w:r>
      <w:proofErr w:type="spellEnd"/>
      <w:r w:rsidRPr="00126C91">
        <w:rPr>
          <w:rFonts w:ascii="Times New Roman" w:hAnsi="Times New Roman" w:cs="Times New Roman"/>
          <w:color w:val="auto"/>
          <w:sz w:val="23"/>
          <w:szCs w:val="23"/>
        </w:rPr>
        <w:t>.</w:t>
      </w:r>
    </w:p>
    <w:p w14:paraId="290A40A8"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095F3C3C"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19" w:name="_Toc160544850"/>
      <w:bookmarkStart w:id="20" w:name="_Toc160544977"/>
      <w:r w:rsidRPr="00126C91">
        <w:rPr>
          <w:sz w:val="23"/>
          <w:szCs w:val="23"/>
        </w:rPr>
        <w:t>CLÁUSULA OITAVA - OBRIGAÇÕES DO CONTRATANTE (</w:t>
      </w:r>
      <w:hyperlink r:id="rId18" w:anchor="art92" w:history="1">
        <w:r w:rsidRPr="00126C91">
          <w:rPr>
            <w:rStyle w:val="Hyperlink"/>
            <w:sz w:val="23"/>
            <w:szCs w:val="23"/>
          </w:rPr>
          <w:t>art. 92, X, XI e XIV</w:t>
        </w:r>
      </w:hyperlink>
      <w:r w:rsidRPr="00126C91">
        <w:rPr>
          <w:sz w:val="23"/>
          <w:szCs w:val="23"/>
        </w:rPr>
        <w:t>)</w:t>
      </w:r>
      <w:bookmarkEnd w:id="19"/>
      <w:bookmarkEnd w:id="20"/>
    </w:p>
    <w:p w14:paraId="25967D0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3"/>
          <w:szCs w:val="23"/>
        </w:rPr>
      </w:pPr>
      <w:r w:rsidRPr="00126C91">
        <w:rPr>
          <w:rFonts w:ascii="Times New Roman" w:hAnsi="Times New Roman" w:cs="Times New Roman"/>
          <w:color w:val="auto"/>
          <w:sz w:val="23"/>
          <w:szCs w:val="23"/>
        </w:rPr>
        <w:t>São obrigações do Contratante:</w:t>
      </w:r>
    </w:p>
    <w:p w14:paraId="1948187E"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Exigir o cumprimento de todas as obrigações assumidas pelo Contratado, de acordo com o contrato e seus anexos;</w:t>
      </w:r>
    </w:p>
    <w:p w14:paraId="7DE05929"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Receber o objeto no prazo e condições estabelecidas no Termo de Referência;</w:t>
      </w:r>
    </w:p>
    <w:p w14:paraId="22C96D5C"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Notificar o Contratado, por escrito, sobre vícios, defeitos ou incorreções verificadas no objeto fornecido, para que seja por ele substituído, reparado ou corrigido, no total ou em parte, às suas expensas;</w:t>
      </w:r>
    </w:p>
    <w:p w14:paraId="247538D1"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Acompanhar e fiscalizar a execução do contrato e o cumprimento das obrigações pelo Contratado;</w:t>
      </w:r>
    </w:p>
    <w:p w14:paraId="40116DF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Efetuar o pagamento ao Contratado do valor correspondente ao fornecimento do objeto, no prazo, forma e condições estabelecidos no presente Contrato e no Termo de Referência.</w:t>
      </w:r>
    </w:p>
    <w:p w14:paraId="77B44D81"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Aplicar ao Contratado as sanções previstas na lei e neste Contrato; </w:t>
      </w:r>
    </w:p>
    <w:p w14:paraId="5B0E579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Cientificar o órgão de representação judicial da Advocacia-Geral da União para adoção das medidas cabíveis quando do descumprimento de obrigações pelo Contratado;</w:t>
      </w:r>
    </w:p>
    <w:p w14:paraId="5042C393"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55AD14"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3"/>
          <w:szCs w:val="23"/>
        </w:rPr>
      </w:pPr>
      <w:r w:rsidRPr="00126C91">
        <w:rPr>
          <w:rFonts w:ascii="Times New Roman" w:hAnsi="Times New Roman" w:cs="Times New Roman"/>
          <w:color w:val="auto"/>
          <w:sz w:val="23"/>
          <w:szCs w:val="23"/>
        </w:rPr>
        <w:t xml:space="preserve"> A Administração terá o prazo de 30 (trinta) dias, a contar da data do protocolo do requerimento para decidir, admitida a prorrogação motivada, por igual período. </w:t>
      </w:r>
    </w:p>
    <w:p w14:paraId="6DDDA77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Responder eventuais pedidos de reestabelecimento do equilíbrio econômico-financeiro feitos pelo contratado no prazo máximo de 30 (trinta) dias.</w:t>
      </w:r>
    </w:p>
    <w:p w14:paraId="6B6E59D8"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Notificar os emitentes das garantias quanto ao início de processo administrativo para apuração de descumprimento de cláusulas contratuais.</w:t>
      </w:r>
    </w:p>
    <w:p w14:paraId="0379969A"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A935168"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30A6FD37"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21" w:name="_Toc160544851"/>
      <w:bookmarkStart w:id="22" w:name="_Toc160544978"/>
      <w:r w:rsidRPr="00126C91">
        <w:rPr>
          <w:sz w:val="23"/>
          <w:szCs w:val="23"/>
        </w:rPr>
        <w:t>CLÁUSULA NONA - OBRIGAÇÕES DO CONTRATADO (</w:t>
      </w:r>
      <w:hyperlink r:id="rId19" w:anchor="art92" w:history="1">
        <w:r w:rsidRPr="00126C91">
          <w:rPr>
            <w:rStyle w:val="Hyperlink"/>
            <w:sz w:val="23"/>
            <w:szCs w:val="23"/>
          </w:rPr>
          <w:t>art. 92, XIV, XVI e XVII)</w:t>
        </w:r>
        <w:bookmarkEnd w:id="21"/>
        <w:bookmarkEnd w:id="22"/>
      </w:hyperlink>
    </w:p>
    <w:p w14:paraId="114CF92E"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001727" w14:textId="4E87CA3F"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Entregar o objeto</w:t>
      </w:r>
      <w:r w:rsidR="00B867D9" w:rsidRPr="00126C91">
        <w:rPr>
          <w:rFonts w:ascii="Times New Roman" w:hAnsi="Times New Roman" w:cs="Times New Roman"/>
          <w:i w:val="0"/>
          <w:iCs w:val="0"/>
          <w:color w:val="auto"/>
          <w:sz w:val="23"/>
          <w:szCs w:val="23"/>
        </w:rPr>
        <w:t xml:space="preserve"> em embalagem plástica e em perfeito estado</w:t>
      </w:r>
      <w:r w:rsidRPr="00126C91">
        <w:rPr>
          <w:rFonts w:ascii="Times New Roman" w:hAnsi="Times New Roman" w:cs="Times New Roman"/>
          <w:i w:val="0"/>
          <w:iCs w:val="0"/>
          <w:color w:val="auto"/>
          <w:sz w:val="23"/>
          <w:szCs w:val="23"/>
        </w:rPr>
        <w:t>;</w:t>
      </w:r>
    </w:p>
    <w:p w14:paraId="0B850AEA"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Responsabilizar-se pelos vícios e danos decorrentes do objeto, de acordo com o Código de Defesa do Consumidor (</w:t>
      </w:r>
      <w:hyperlink r:id="rId20" w:history="1">
        <w:r w:rsidRPr="00126C91">
          <w:rPr>
            <w:rStyle w:val="Hyperlink"/>
            <w:rFonts w:ascii="Times New Roman" w:hAnsi="Times New Roman" w:cs="Times New Roman"/>
            <w:color w:val="auto"/>
            <w:sz w:val="23"/>
            <w:szCs w:val="23"/>
          </w:rPr>
          <w:t>Lei nº 8.078, de 1990</w:t>
        </w:r>
      </w:hyperlink>
      <w:r w:rsidRPr="00126C91">
        <w:rPr>
          <w:rFonts w:ascii="Times New Roman" w:hAnsi="Times New Roman" w:cs="Times New Roman"/>
          <w:color w:val="auto"/>
          <w:sz w:val="23"/>
          <w:szCs w:val="23"/>
        </w:rPr>
        <w:t>);</w:t>
      </w:r>
    </w:p>
    <w:p w14:paraId="0A005B0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Comunicar ao contratante, no prazo máximo de 24 (vinte e quatro) horas que antecede a data da entrega, os motivos que impossibilitem o cumprimento do prazo previsto, com a devida comprovação;</w:t>
      </w:r>
    </w:p>
    <w:p w14:paraId="4AB0A881"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Atender às determinações regulares emitidas pelo fiscal ou gestor do contrato ou autoridade superior (</w:t>
      </w:r>
      <w:hyperlink r:id="rId21" w:anchor="art137" w:history="1">
        <w:r w:rsidRPr="00126C91">
          <w:rPr>
            <w:rStyle w:val="Hyperlink"/>
            <w:rFonts w:ascii="Times New Roman" w:hAnsi="Times New Roman" w:cs="Times New Roman"/>
            <w:color w:val="auto"/>
            <w:sz w:val="23"/>
            <w:szCs w:val="23"/>
          </w:rPr>
          <w:t>art. 137, II, da Lei n.º 14.133, de 2021</w:t>
        </w:r>
      </w:hyperlink>
      <w:r w:rsidRPr="00126C91">
        <w:rPr>
          <w:rFonts w:ascii="Times New Roman" w:hAnsi="Times New Roman" w:cs="Times New Roman"/>
          <w:color w:val="auto"/>
          <w:sz w:val="23"/>
          <w:szCs w:val="23"/>
        </w:rPr>
        <w:t>) e prestar todo esclarecimento ou informação por eles solicitados;</w:t>
      </w:r>
    </w:p>
    <w:p w14:paraId="763D46F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D82D00"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43268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A2AC8F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66D5C9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Comunicar ao Fiscal do contrato, no prazo de 24 (vinte e quatro) horas, qualquer ocorrência anormal ou acidente que se verifique no local da execução do objeto contratual.</w:t>
      </w:r>
    </w:p>
    <w:p w14:paraId="0C86D08D"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Paralisar, por determinação do contratante, qualquer atividade que não esteja sendo executada de acordo com a boa técnica ou que ponha em risco a segurança de pessoas ou bens de terceiros.</w:t>
      </w:r>
    </w:p>
    <w:p w14:paraId="2AFB58B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Manter durante toda a vigência do contrato, em compatibilidade com as obrigações assumidas, todas as condições exigidas para habilitação na licitação; </w:t>
      </w:r>
    </w:p>
    <w:p w14:paraId="07870D6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3"/>
          <w:szCs w:val="23"/>
        </w:rPr>
      </w:pPr>
      <w:r w:rsidRPr="00126C91">
        <w:rPr>
          <w:rFonts w:ascii="Times New Roman" w:hAnsi="Times New Roman" w:cs="Times New Roman"/>
          <w:color w:val="auto"/>
          <w:sz w:val="23"/>
          <w:szCs w:val="23"/>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126C91">
          <w:rPr>
            <w:rStyle w:val="Hyperlink"/>
            <w:rFonts w:ascii="Times New Roman" w:hAnsi="Times New Roman" w:cs="Times New Roman"/>
            <w:color w:val="auto"/>
            <w:sz w:val="23"/>
            <w:szCs w:val="23"/>
          </w:rPr>
          <w:t>art. 116, da Lei n.º 14.133, de 2021</w:t>
        </w:r>
      </w:hyperlink>
      <w:r w:rsidRPr="00126C91">
        <w:rPr>
          <w:rFonts w:ascii="Times New Roman" w:hAnsi="Times New Roman" w:cs="Times New Roman"/>
          <w:color w:val="auto"/>
          <w:sz w:val="23"/>
          <w:szCs w:val="23"/>
        </w:rPr>
        <w:t>);</w:t>
      </w:r>
    </w:p>
    <w:p w14:paraId="631995E9"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Comprovar a reserva de cargos a que se refere a cláusula acima, no prazo fixado pelo fiscal do contrato, com a indicação dos empregados que preencheram as referidas vagas (</w:t>
      </w:r>
      <w:hyperlink r:id="rId23" w:anchor="art116" w:history="1">
        <w:r w:rsidRPr="00126C91">
          <w:rPr>
            <w:rStyle w:val="Hyperlink"/>
            <w:rFonts w:ascii="Times New Roman" w:hAnsi="Times New Roman" w:cs="Times New Roman"/>
            <w:color w:val="auto"/>
            <w:sz w:val="23"/>
            <w:szCs w:val="23"/>
          </w:rPr>
          <w:t>art. 116, parágrafo único, da Lei n.º 14.133, de 2021</w:t>
        </w:r>
      </w:hyperlink>
      <w:r w:rsidRPr="00126C91">
        <w:rPr>
          <w:rFonts w:ascii="Times New Roman" w:hAnsi="Times New Roman" w:cs="Times New Roman"/>
          <w:color w:val="auto"/>
          <w:sz w:val="23"/>
          <w:szCs w:val="23"/>
        </w:rPr>
        <w:t>);</w:t>
      </w:r>
    </w:p>
    <w:p w14:paraId="6798EAA7" w14:textId="54B8B1B8"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Guardar sigilo sobre todas as informações obtidas em decorrência do cumprimento do contrato; </w:t>
      </w:r>
    </w:p>
    <w:p w14:paraId="706EEECB"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126C91">
          <w:rPr>
            <w:rStyle w:val="Hyperlink"/>
            <w:rFonts w:ascii="Times New Roman" w:hAnsi="Times New Roman" w:cs="Times New Roman"/>
            <w:color w:val="auto"/>
            <w:sz w:val="23"/>
            <w:szCs w:val="23"/>
          </w:rPr>
          <w:t>art. 124, II, d, da Lei nº 14.133, de 2021.</w:t>
        </w:r>
      </w:hyperlink>
    </w:p>
    <w:p w14:paraId="6ACBD1B0"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Cumprir, além dos postulados legais vigentes de âmbito federal, estadual ou municipal, as normas de segurança do contratante.</w:t>
      </w:r>
    </w:p>
    <w:p w14:paraId="2838352A"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0F5C5936"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23" w:name="_Toc160544852"/>
      <w:bookmarkStart w:id="24" w:name="_Toc160544979"/>
      <w:r w:rsidRPr="00126C91">
        <w:rPr>
          <w:sz w:val="23"/>
          <w:szCs w:val="23"/>
        </w:rPr>
        <w:t>CLÁUSULA DÉCIMA– GARANTIA DE EXECUÇÃO (</w:t>
      </w:r>
      <w:hyperlink r:id="rId25" w:anchor="art92" w:history="1">
        <w:r w:rsidRPr="00126C91">
          <w:rPr>
            <w:rStyle w:val="Hyperlink"/>
            <w:sz w:val="23"/>
            <w:szCs w:val="23"/>
          </w:rPr>
          <w:t>art. 92, XII</w:t>
        </w:r>
      </w:hyperlink>
      <w:r w:rsidRPr="00126C91">
        <w:rPr>
          <w:sz w:val="23"/>
          <w:szCs w:val="23"/>
        </w:rPr>
        <w:t>)</w:t>
      </w:r>
      <w:bookmarkEnd w:id="23"/>
      <w:bookmarkEnd w:id="24"/>
    </w:p>
    <w:p w14:paraId="64D734FF"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 xml:space="preserve">  Não haverá exigência de garantia contratual da execução.</w:t>
      </w:r>
    </w:p>
    <w:p w14:paraId="2F19064F" w14:textId="77777777" w:rsidR="0060715F" w:rsidRPr="00126C91" w:rsidRDefault="0060715F" w:rsidP="0060715F">
      <w:pPr>
        <w:pStyle w:val="Nvel2-Red"/>
        <w:numPr>
          <w:ilvl w:val="0"/>
          <w:numId w:val="0"/>
        </w:numPr>
        <w:spacing w:before="0" w:after="0" w:line="240" w:lineRule="auto"/>
        <w:rPr>
          <w:rFonts w:ascii="Times New Roman" w:hAnsi="Times New Roman" w:cs="Times New Roman"/>
          <w:i w:val="0"/>
          <w:iCs w:val="0"/>
          <w:color w:val="auto"/>
          <w:sz w:val="23"/>
          <w:szCs w:val="23"/>
        </w:rPr>
      </w:pPr>
    </w:p>
    <w:p w14:paraId="6E13DF36"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25" w:name="_Toc160544853"/>
      <w:bookmarkStart w:id="26" w:name="_Toc160544980"/>
      <w:r w:rsidRPr="00126C91">
        <w:rPr>
          <w:sz w:val="23"/>
          <w:szCs w:val="23"/>
        </w:rPr>
        <w:t>CLÁUSULA DÉCIMA PRIMEIRA – INFRAÇÕES E SANÇÕES ADMINISTRATIVAS (</w:t>
      </w:r>
      <w:hyperlink r:id="rId26" w:anchor="art92" w:history="1">
        <w:r w:rsidRPr="00126C91">
          <w:rPr>
            <w:rStyle w:val="Hyperlink"/>
            <w:sz w:val="23"/>
            <w:szCs w:val="23"/>
          </w:rPr>
          <w:t>art. 92, XIV</w:t>
        </w:r>
      </w:hyperlink>
      <w:r w:rsidRPr="00126C91">
        <w:rPr>
          <w:sz w:val="23"/>
          <w:szCs w:val="23"/>
        </w:rPr>
        <w:t>)</w:t>
      </w:r>
      <w:bookmarkEnd w:id="25"/>
      <w:bookmarkEnd w:id="26"/>
    </w:p>
    <w:p w14:paraId="0B6704A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Comete infração administrativa, nos termos da </w:t>
      </w:r>
      <w:hyperlink r:id="rId27" w:history="1">
        <w:r w:rsidRPr="00126C91">
          <w:rPr>
            <w:rStyle w:val="Hyperlink"/>
            <w:rFonts w:ascii="Times New Roman" w:hAnsi="Times New Roman" w:cs="Times New Roman"/>
            <w:color w:val="auto"/>
            <w:sz w:val="23"/>
            <w:szCs w:val="23"/>
          </w:rPr>
          <w:t>Lei nº 14.133, de 2021</w:t>
        </w:r>
      </w:hyperlink>
      <w:r w:rsidRPr="00126C91">
        <w:rPr>
          <w:rFonts w:ascii="Times New Roman" w:hAnsi="Times New Roman" w:cs="Times New Roman"/>
          <w:color w:val="auto"/>
          <w:sz w:val="23"/>
          <w:szCs w:val="23"/>
        </w:rPr>
        <w:t>, o contratado que:</w:t>
      </w:r>
    </w:p>
    <w:p w14:paraId="0A29E252"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der</w:t>
      </w:r>
      <w:proofErr w:type="gramEnd"/>
      <w:r w:rsidRPr="00126C91">
        <w:rPr>
          <w:rFonts w:ascii="Times New Roman" w:eastAsia="Arial" w:hAnsi="Times New Roman" w:cs="Times New Roman"/>
          <w:sz w:val="23"/>
          <w:szCs w:val="23"/>
        </w:rPr>
        <w:t xml:space="preserve"> causa à inexecução parcial do contrato;</w:t>
      </w:r>
    </w:p>
    <w:p w14:paraId="03DC15FF"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der</w:t>
      </w:r>
      <w:proofErr w:type="gramEnd"/>
      <w:r w:rsidRPr="00126C91">
        <w:rPr>
          <w:rFonts w:ascii="Times New Roman" w:eastAsia="Arial" w:hAnsi="Times New Roman" w:cs="Times New Roman"/>
          <w:sz w:val="23"/>
          <w:szCs w:val="23"/>
        </w:rPr>
        <w:t xml:space="preserve"> causa à inexecução parcial do contrato que cause grave dano à Administração ou ao funcionamento dos serviços públicos ou ao interesse coletivo;</w:t>
      </w:r>
    </w:p>
    <w:p w14:paraId="2D447F93"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der</w:t>
      </w:r>
      <w:proofErr w:type="gramEnd"/>
      <w:r w:rsidRPr="00126C91">
        <w:rPr>
          <w:rFonts w:ascii="Times New Roman" w:eastAsia="Arial" w:hAnsi="Times New Roman" w:cs="Times New Roman"/>
          <w:sz w:val="23"/>
          <w:szCs w:val="23"/>
        </w:rPr>
        <w:t xml:space="preserve"> causa à inexecução total do contrato;</w:t>
      </w:r>
    </w:p>
    <w:p w14:paraId="37DEFD20" w14:textId="2E7DA915"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ensejar</w:t>
      </w:r>
      <w:proofErr w:type="gramEnd"/>
      <w:r w:rsidRPr="00126C91">
        <w:rPr>
          <w:rFonts w:ascii="Times New Roman" w:eastAsia="Arial" w:hAnsi="Times New Roman" w:cs="Times New Roman"/>
          <w:sz w:val="23"/>
          <w:szCs w:val="23"/>
        </w:rPr>
        <w:t xml:space="preserve"> o retardamento da execução ou da entrega do objeto contratação sem motivo justificado;</w:t>
      </w:r>
    </w:p>
    <w:p w14:paraId="00A17C7C"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apresentar</w:t>
      </w:r>
      <w:proofErr w:type="gramEnd"/>
      <w:r w:rsidRPr="00126C91">
        <w:rPr>
          <w:rFonts w:ascii="Times New Roman" w:eastAsia="Arial" w:hAnsi="Times New Roman" w:cs="Times New Roman"/>
          <w:sz w:val="23"/>
          <w:szCs w:val="23"/>
        </w:rPr>
        <w:t xml:space="preserve"> documentação falsa ou prestar declaração falsa durante a execução do contrato;</w:t>
      </w:r>
    </w:p>
    <w:p w14:paraId="4E315BF1"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praticar</w:t>
      </w:r>
      <w:proofErr w:type="gramEnd"/>
      <w:r w:rsidRPr="00126C91">
        <w:rPr>
          <w:rFonts w:ascii="Times New Roman" w:eastAsia="Arial" w:hAnsi="Times New Roman" w:cs="Times New Roman"/>
          <w:sz w:val="23"/>
          <w:szCs w:val="23"/>
        </w:rPr>
        <w:t xml:space="preserve"> ato fraudulento na execução do contrato;</w:t>
      </w:r>
    </w:p>
    <w:p w14:paraId="56A0FD8C"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comportar</w:t>
      </w:r>
      <w:proofErr w:type="gramEnd"/>
      <w:r w:rsidRPr="00126C91">
        <w:rPr>
          <w:rFonts w:ascii="Times New Roman" w:eastAsia="Arial" w:hAnsi="Times New Roman" w:cs="Times New Roman"/>
          <w:sz w:val="23"/>
          <w:szCs w:val="23"/>
        </w:rPr>
        <w:t>-se de modo inidôneo ou cometer fraude de qualquer natureza;</w:t>
      </w:r>
    </w:p>
    <w:p w14:paraId="792BD6B9" w14:textId="77777777" w:rsidR="0060715F" w:rsidRPr="00126C91" w:rsidRDefault="0060715F" w:rsidP="0060715F">
      <w:pPr>
        <w:numPr>
          <w:ilvl w:val="2"/>
          <w:numId w:val="20"/>
        </w:numPr>
        <w:suppressAutoHyphens/>
        <w:spacing w:after="0" w:line="240" w:lineRule="auto"/>
        <w:ind w:left="284" w:firstLine="0"/>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praticar ato lesivo previsto no </w:t>
      </w:r>
      <w:hyperlink r:id="rId28" w:anchor="art5" w:history="1">
        <w:r w:rsidRPr="00126C91">
          <w:rPr>
            <w:rStyle w:val="Hyperlink"/>
            <w:rFonts w:ascii="Times New Roman" w:eastAsia="Arial" w:hAnsi="Times New Roman" w:cs="Times New Roman"/>
            <w:sz w:val="23"/>
            <w:szCs w:val="23"/>
          </w:rPr>
          <w:t>art. 5º da Lei nº 12.846, de 1º de agosto de 2013</w:t>
        </w:r>
      </w:hyperlink>
      <w:r w:rsidRPr="00126C91">
        <w:rPr>
          <w:rFonts w:ascii="Times New Roman" w:eastAsia="Arial" w:hAnsi="Times New Roman" w:cs="Times New Roman"/>
          <w:sz w:val="23"/>
          <w:szCs w:val="23"/>
        </w:rPr>
        <w:t>.</w:t>
      </w:r>
    </w:p>
    <w:p w14:paraId="21D96282"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Serão aplicadas ao contratado que incorrer nas infrações acima descritas as seguintes sanções:</w:t>
      </w:r>
    </w:p>
    <w:p w14:paraId="2BA4CCE6" w14:textId="77777777" w:rsidR="0060715F" w:rsidRPr="00126C91"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sz w:val="23"/>
          <w:szCs w:val="23"/>
        </w:rPr>
      </w:pPr>
      <w:r w:rsidRPr="00126C91">
        <w:rPr>
          <w:rFonts w:ascii="Times New Roman" w:eastAsia="Arial" w:hAnsi="Times New Roman" w:cs="Times New Roman"/>
          <w:b/>
          <w:bCs/>
          <w:sz w:val="23"/>
          <w:szCs w:val="23"/>
        </w:rPr>
        <w:t>Advertência</w:t>
      </w:r>
      <w:r w:rsidRPr="00126C91">
        <w:rPr>
          <w:rFonts w:ascii="Times New Roman" w:eastAsia="Arial" w:hAnsi="Times New Roman" w:cs="Times New Roman"/>
          <w:sz w:val="23"/>
          <w:szCs w:val="23"/>
        </w:rPr>
        <w:t>, quando o contratado der causa à inexecução parcial do contrato, sempre que não se justificar a imposição de penalidade mais grave (</w:t>
      </w:r>
      <w:hyperlink r:id="rId29" w:anchor="art156§2" w:history="1">
        <w:r w:rsidRPr="00126C91">
          <w:rPr>
            <w:rStyle w:val="Hyperlink"/>
            <w:rFonts w:ascii="Times New Roman" w:eastAsia="Arial" w:hAnsi="Times New Roman" w:cs="Times New Roman"/>
            <w:sz w:val="23"/>
            <w:szCs w:val="23"/>
          </w:rPr>
          <w:t xml:space="preserve">art. 156, §2º, da </w:t>
        </w:r>
        <w:bookmarkStart w:id="27" w:name="_Hlk114504069"/>
        <w:r w:rsidRPr="00126C91">
          <w:rPr>
            <w:rStyle w:val="Hyperlink"/>
            <w:rFonts w:ascii="Times New Roman" w:eastAsia="Arial" w:hAnsi="Times New Roman" w:cs="Times New Roman"/>
            <w:sz w:val="23"/>
            <w:szCs w:val="23"/>
          </w:rPr>
          <w:t>Lei nº 14.133, de 2021</w:t>
        </w:r>
        <w:bookmarkEnd w:id="27"/>
      </w:hyperlink>
      <w:r w:rsidRPr="00126C91">
        <w:rPr>
          <w:rFonts w:ascii="Times New Roman" w:eastAsia="Arial" w:hAnsi="Times New Roman" w:cs="Times New Roman"/>
          <w:sz w:val="23"/>
          <w:szCs w:val="23"/>
        </w:rPr>
        <w:t>);</w:t>
      </w:r>
    </w:p>
    <w:p w14:paraId="6C556BD1" w14:textId="77777777" w:rsidR="0060715F" w:rsidRPr="00126C91"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sz w:val="23"/>
          <w:szCs w:val="23"/>
        </w:rPr>
      </w:pPr>
      <w:r w:rsidRPr="00126C91">
        <w:rPr>
          <w:rFonts w:ascii="Times New Roman" w:eastAsia="Arial" w:hAnsi="Times New Roman" w:cs="Times New Roman"/>
          <w:b/>
          <w:bCs/>
          <w:sz w:val="23"/>
          <w:szCs w:val="23"/>
        </w:rPr>
        <w:t>Impedimento de licitar e contratar</w:t>
      </w:r>
      <w:r w:rsidRPr="00126C91">
        <w:rPr>
          <w:rFonts w:ascii="Times New Roman" w:eastAsia="Arial" w:hAnsi="Times New Roman" w:cs="Times New Roman"/>
          <w:sz w:val="23"/>
          <w:szCs w:val="23"/>
        </w:rPr>
        <w:t>, quando praticadas as condutas descritas nas alíneas “b”, “c” e “d” do subitem acima deste Contrato, sempre que não se justificar a imposição de penalidade mais grave (</w:t>
      </w:r>
      <w:hyperlink r:id="rId30" w:anchor="art156§4" w:history="1">
        <w:r w:rsidRPr="00126C91">
          <w:rPr>
            <w:rStyle w:val="Hyperlink"/>
            <w:rFonts w:ascii="Times New Roman" w:eastAsia="Arial" w:hAnsi="Times New Roman" w:cs="Times New Roman"/>
            <w:sz w:val="23"/>
            <w:szCs w:val="23"/>
          </w:rPr>
          <w:t>art. 156, § 4º, da Lei nº 14.133, de 2021</w:t>
        </w:r>
      </w:hyperlink>
      <w:r w:rsidRPr="00126C91">
        <w:rPr>
          <w:rFonts w:ascii="Times New Roman" w:eastAsia="Arial" w:hAnsi="Times New Roman" w:cs="Times New Roman"/>
          <w:sz w:val="23"/>
          <w:szCs w:val="23"/>
        </w:rPr>
        <w:t>);</w:t>
      </w:r>
    </w:p>
    <w:p w14:paraId="24163015" w14:textId="77777777" w:rsidR="0060715F" w:rsidRPr="00126C91"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sz w:val="23"/>
          <w:szCs w:val="23"/>
        </w:rPr>
      </w:pPr>
      <w:r w:rsidRPr="00126C91">
        <w:rPr>
          <w:rFonts w:ascii="Times New Roman" w:eastAsia="Arial" w:hAnsi="Times New Roman" w:cs="Times New Roman"/>
          <w:b/>
          <w:bCs/>
          <w:sz w:val="23"/>
          <w:szCs w:val="23"/>
        </w:rPr>
        <w:t>Declaração de inidoneidade para licitar e contratar</w:t>
      </w:r>
      <w:r w:rsidRPr="00126C91">
        <w:rPr>
          <w:rFonts w:ascii="Times New Roman" w:eastAsia="Arial" w:hAnsi="Times New Roman" w:cs="Times New Roman"/>
          <w:sz w:val="23"/>
          <w:szCs w:val="23"/>
        </w:rPr>
        <w:t>, quando praticadas as condutas descritas nas alíneas “e”, “f”, “g” e “h” do subitem acima deste Contrato, bem como nas alíneas “b”, “c” e “d”, que justifiquem a imposição de penalidade mais grave (</w:t>
      </w:r>
      <w:hyperlink r:id="rId31" w:anchor="art156§5" w:history="1">
        <w:r w:rsidRPr="00126C91">
          <w:rPr>
            <w:rStyle w:val="Hyperlink"/>
            <w:rFonts w:ascii="Times New Roman" w:eastAsia="Arial" w:hAnsi="Times New Roman" w:cs="Times New Roman"/>
            <w:sz w:val="23"/>
            <w:szCs w:val="23"/>
          </w:rPr>
          <w:t>art. 156, §5º, da Lei nº 14.133, de 2021</w:t>
        </w:r>
      </w:hyperlink>
      <w:r w:rsidRPr="00126C91">
        <w:rPr>
          <w:rFonts w:ascii="Times New Roman" w:eastAsia="Arial" w:hAnsi="Times New Roman" w:cs="Times New Roman"/>
          <w:sz w:val="23"/>
          <w:szCs w:val="23"/>
        </w:rPr>
        <w:t>).</w:t>
      </w:r>
    </w:p>
    <w:p w14:paraId="023F528D" w14:textId="77777777" w:rsidR="0060715F" w:rsidRPr="00126C91"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sz w:val="23"/>
          <w:szCs w:val="23"/>
        </w:rPr>
      </w:pPr>
      <w:r w:rsidRPr="00126C91">
        <w:rPr>
          <w:rFonts w:ascii="Times New Roman" w:eastAsia="Arial" w:hAnsi="Times New Roman" w:cs="Times New Roman"/>
          <w:b/>
          <w:bCs/>
          <w:sz w:val="23"/>
          <w:szCs w:val="23"/>
        </w:rPr>
        <w:t>Multa:</w:t>
      </w:r>
    </w:p>
    <w:p w14:paraId="524E922F"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Moratória de 1% (um por cento) por dia de atraso injustificado sobre o valor da parcela inadimplida, até o limite de 30 (trinta) dias;</w:t>
      </w:r>
    </w:p>
    <w:p w14:paraId="2B4B004D"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75751AD" w14:textId="77777777" w:rsidR="0060715F" w:rsidRPr="00126C91" w:rsidRDefault="0060715F" w:rsidP="0060715F">
      <w:pPr>
        <w:numPr>
          <w:ilvl w:val="7"/>
          <w:numId w:val="22"/>
        </w:numPr>
        <w:suppressAutoHyphens/>
        <w:spacing w:after="0" w:line="240" w:lineRule="auto"/>
        <w:ind w:left="851"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O atraso superior a 30 (trinta) dias autoriza a Administração a promover a extinção do contrato por descumprimento ou cumprimento irregular de suas cláusulas, conforme dispõe o </w:t>
      </w:r>
      <w:hyperlink r:id="rId32" w:anchor="art137" w:history="1">
        <w:r w:rsidRPr="00126C91">
          <w:rPr>
            <w:rStyle w:val="Hyperlink"/>
            <w:rFonts w:ascii="Times New Roman" w:eastAsia="Arial" w:hAnsi="Times New Roman" w:cs="Times New Roman"/>
            <w:sz w:val="23"/>
            <w:szCs w:val="23"/>
          </w:rPr>
          <w:t>inciso I do art. 137 da Lei n. 14.133, de 2021</w:t>
        </w:r>
      </w:hyperlink>
      <w:r w:rsidRPr="00126C91">
        <w:rPr>
          <w:rFonts w:ascii="Times New Roman" w:eastAsia="Arial" w:hAnsi="Times New Roman" w:cs="Times New Roman"/>
          <w:sz w:val="23"/>
          <w:szCs w:val="23"/>
        </w:rPr>
        <w:t xml:space="preserve">. </w:t>
      </w:r>
    </w:p>
    <w:p w14:paraId="6BE55387"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lastRenderedPageBreak/>
        <w:t xml:space="preserve"> Compensatória, para as infrações descritas nas alíneas “e” a “h” do subitem 12.1, de 1% a 10% do valor do Contrato.</w:t>
      </w:r>
    </w:p>
    <w:p w14:paraId="57C261A5"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Compensatória, para a inexecução total do contrato prevista na alínea “c” do subitem 12.1, de 0,5% a 5</w:t>
      </w:r>
      <w:proofErr w:type="gramStart"/>
      <w:r w:rsidRPr="00126C91">
        <w:rPr>
          <w:rFonts w:ascii="Times New Roman" w:eastAsia="Arial" w:hAnsi="Times New Roman" w:cs="Times New Roman"/>
          <w:sz w:val="23"/>
          <w:szCs w:val="23"/>
        </w:rPr>
        <w:t>%  do</w:t>
      </w:r>
      <w:proofErr w:type="gramEnd"/>
      <w:r w:rsidRPr="00126C91">
        <w:rPr>
          <w:rFonts w:ascii="Times New Roman" w:eastAsia="Arial" w:hAnsi="Times New Roman" w:cs="Times New Roman"/>
          <w:sz w:val="23"/>
          <w:szCs w:val="23"/>
        </w:rPr>
        <w:t xml:space="preserve"> valor do Contrato. </w:t>
      </w:r>
    </w:p>
    <w:p w14:paraId="5728DDAB"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Para infração descrita na alínea “b” do subitem 11.1, a multa será de 0,5% a 3 </w:t>
      </w:r>
      <w:proofErr w:type="gramStart"/>
      <w:r w:rsidRPr="00126C91">
        <w:rPr>
          <w:rFonts w:ascii="Times New Roman" w:eastAsia="Arial" w:hAnsi="Times New Roman" w:cs="Times New Roman"/>
          <w:sz w:val="23"/>
          <w:szCs w:val="23"/>
        </w:rPr>
        <w:t>%  do</w:t>
      </w:r>
      <w:proofErr w:type="gramEnd"/>
      <w:r w:rsidRPr="00126C91">
        <w:rPr>
          <w:rFonts w:ascii="Times New Roman" w:eastAsia="Arial" w:hAnsi="Times New Roman" w:cs="Times New Roman"/>
          <w:sz w:val="23"/>
          <w:szCs w:val="23"/>
        </w:rPr>
        <w:t xml:space="preserve"> valor do Contrato.</w:t>
      </w:r>
    </w:p>
    <w:p w14:paraId="55CCC415"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Para infrações descritas na alínea “d” do subitem 11.1, a multa será de 0,5% a 3 </w:t>
      </w:r>
      <w:proofErr w:type="gramStart"/>
      <w:r w:rsidRPr="00126C91">
        <w:rPr>
          <w:rFonts w:ascii="Times New Roman" w:eastAsia="Arial" w:hAnsi="Times New Roman" w:cs="Times New Roman"/>
          <w:sz w:val="23"/>
          <w:szCs w:val="23"/>
        </w:rPr>
        <w:t>%  do</w:t>
      </w:r>
      <w:proofErr w:type="gramEnd"/>
      <w:r w:rsidRPr="00126C91">
        <w:rPr>
          <w:rFonts w:ascii="Times New Roman" w:eastAsia="Arial" w:hAnsi="Times New Roman" w:cs="Times New Roman"/>
          <w:sz w:val="23"/>
          <w:szCs w:val="23"/>
        </w:rPr>
        <w:t xml:space="preserve"> valor do Contrato.</w:t>
      </w:r>
    </w:p>
    <w:p w14:paraId="2B8B471A" w14:textId="77777777" w:rsidR="0060715F" w:rsidRPr="00126C91"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sz w:val="23"/>
          <w:szCs w:val="23"/>
        </w:rPr>
      </w:pPr>
      <w:r w:rsidRPr="00126C91">
        <w:rPr>
          <w:rFonts w:ascii="Times New Roman" w:eastAsia="Arial" w:hAnsi="Times New Roman" w:cs="Times New Roman"/>
          <w:sz w:val="23"/>
          <w:szCs w:val="23"/>
        </w:rPr>
        <w:t xml:space="preserve">Para a infração descrita na alínea “a” do subitem 11.1, a multa será de 0,5% a 3 </w:t>
      </w:r>
      <w:proofErr w:type="gramStart"/>
      <w:r w:rsidRPr="00126C91">
        <w:rPr>
          <w:rFonts w:ascii="Times New Roman" w:eastAsia="Arial" w:hAnsi="Times New Roman" w:cs="Times New Roman"/>
          <w:sz w:val="23"/>
          <w:szCs w:val="23"/>
        </w:rPr>
        <w:t>%  do</w:t>
      </w:r>
      <w:proofErr w:type="gramEnd"/>
      <w:r w:rsidRPr="00126C91">
        <w:rPr>
          <w:rFonts w:ascii="Times New Roman" w:eastAsia="Arial" w:hAnsi="Times New Roman" w:cs="Times New Roman"/>
          <w:sz w:val="23"/>
          <w:szCs w:val="23"/>
        </w:rPr>
        <w:t xml:space="preserve"> valor do Contrato, ressalvadas as seguintes infrações:</w:t>
      </w:r>
    </w:p>
    <w:p w14:paraId="19337263"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aplicação das sanções previstas neste Contrato não exclui, em hipótese alguma, a obrigação de reparação integral do dano causado ao Contratante (</w:t>
      </w:r>
      <w:hyperlink r:id="rId33" w:anchor="art156§9" w:history="1">
        <w:r w:rsidRPr="00126C91">
          <w:rPr>
            <w:rStyle w:val="Hyperlink"/>
            <w:rFonts w:ascii="Times New Roman" w:hAnsi="Times New Roman" w:cs="Times New Roman"/>
            <w:color w:val="auto"/>
            <w:sz w:val="23"/>
            <w:szCs w:val="23"/>
          </w:rPr>
          <w:t>art. 156, §9º, da Lei nº 14.133, de 2021</w:t>
        </w:r>
      </w:hyperlink>
      <w:r w:rsidRPr="00126C91">
        <w:rPr>
          <w:rFonts w:ascii="Times New Roman" w:hAnsi="Times New Roman" w:cs="Times New Roman"/>
          <w:color w:val="auto"/>
          <w:sz w:val="23"/>
          <w:szCs w:val="23"/>
        </w:rPr>
        <w:t>)</w:t>
      </w:r>
    </w:p>
    <w:p w14:paraId="65B7ED72"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Todas as sanções previstas neste Contrato poderão ser aplicadas cumulativamente com a multa (</w:t>
      </w:r>
      <w:hyperlink r:id="rId34" w:anchor="art156§7" w:history="1">
        <w:r w:rsidRPr="00126C91">
          <w:rPr>
            <w:rStyle w:val="Hyperlink"/>
            <w:rFonts w:ascii="Times New Roman" w:hAnsi="Times New Roman" w:cs="Times New Roman"/>
            <w:color w:val="auto"/>
            <w:sz w:val="23"/>
            <w:szCs w:val="23"/>
          </w:rPr>
          <w:t>art. 156, §7º, da Lei nº 14.133, de 2021</w:t>
        </w:r>
      </w:hyperlink>
      <w:r w:rsidRPr="00126C91">
        <w:rPr>
          <w:rFonts w:ascii="Times New Roman" w:hAnsi="Times New Roman" w:cs="Times New Roman"/>
          <w:color w:val="auto"/>
          <w:sz w:val="23"/>
          <w:szCs w:val="23"/>
        </w:rPr>
        <w:t>).</w:t>
      </w:r>
    </w:p>
    <w:p w14:paraId="5C1D1211"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Antes da aplicação da multa será facultada a defesa do interessado no prazo de 15 (quinze) dias úteis, contado da data de sua intimação (</w:t>
      </w:r>
      <w:hyperlink r:id="rId35" w:anchor="art157" w:history="1">
        <w:r w:rsidRPr="00126C91">
          <w:rPr>
            <w:rStyle w:val="Hyperlink"/>
            <w:rFonts w:ascii="Times New Roman" w:hAnsi="Times New Roman" w:cs="Times New Roman"/>
            <w:color w:val="auto"/>
            <w:sz w:val="23"/>
            <w:szCs w:val="23"/>
          </w:rPr>
          <w:t>art. 157, da Lei nº 14.133, de 2021</w:t>
        </w:r>
      </w:hyperlink>
      <w:r w:rsidRPr="00126C91">
        <w:rPr>
          <w:rFonts w:ascii="Times New Roman" w:hAnsi="Times New Roman" w:cs="Times New Roman"/>
          <w:color w:val="auto"/>
          <w:sz w:val="23"/>
          <w:szCs w:val="23"/>
        </w:rPr>
        <w:t>)</w:t>
      </w:r>
    </w:p>
    <w:p w14:paraId="624B0657"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126C91">
          <w:rPr>
            <w:rStyle w:val="Hyperlink"/>
            <w:rFonts w:ascii="Times New Roman" w:hAnsi="Times New Roman" w:cs="Times New Roman"/>
            <w:color w:val="auto"/>
            <w:sz w:val="23"/>
            <w:szCs w:val="23"/>
          </w:rPr>
          <w:t>art. 156, §8º, da Lei nº 14.133, de 2021</w:t>
        </w:r>
      </w:hyperlink>
      <w:r w:rsidRPr="00126C91">
        <w:rPr>
          <w:rFonts w:ascii="Times New Roman" w:hAnsi="Times New Roman" w:cs="Times New Roman"/>
          <w:color w:val="auto"/>
          <w:sz w:val="23"/>
          <w:szCs w:val="23"/>
        </w:rPr>
        <w:t>).</w:t>
      </w:r>
    </w:p>
    <w:p w14:paraId="733F3495" w14:textId="77777777" w:rsidR="0060715F" w:rsidRPr="00126C91" w:rsidRDefault="0060715F" w:rsidP="0060715F">
      <w:pPr>
        <w:pStyle w:val="Nivel3"/>
        <w:numPr>
          <w:ilvl w:val="2"/>
          <w:numId w:val="24"/>
        </w:numPr>
        <w:spacing w:before="0" w:after="0" w:line="240" w:lineRule="auto"/>
        <w:ind w:left="284"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Previamente ao encaminhamento à cobrança judicial, a multa poderá ser recolhida administrativamente no prazo máximo de 60 (sessenta) dias, a contar da data do recebimento da comunicação enviada pela autoridade competente.</w:t>
      </w:r>
      <w:bookmarkStart w:id="28" w:name="_Hlk78351618"/>
      <w:bookmarkEnd w:id="28"/>
    </w:p>
    <w:p w14:paraId="5AD1376E"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A aplicação das sanções realizar-se-á em processo administrativo que assegure o contraditório e a ampla defesa ao Contratado, observando-se o procedimento previsto no </w:t>
      </w:r>
      <w:r w:rsidRPr="00126C91">
        <w:rPr>
          <w:rFonts w:ascii="Times New Roman" w:hAnsi="Times New Roman" w:cs="Times New Roman"/>
          <w:b/>
          <w:bCs/>
          <w:color w:val="auto"/>
          <w:sz w:val="23"/>
          <w:szCs w:val="23"/>
        </w:rPr>
        <w:t xml:space="preserve">caput </w:t>
      </w:r>
      <w:r w:rsidRPr="00126C91">
        <w:rPr>
          <w:rFonts w:ascii="Times New Roman" w:hAnsi="Times New Roman" w:cs="Times New Roman"/>
          <w:color w:val="auto"/>
          <w:sz w:val="23"/>
          <w:szCs w:val="23"/>
        </w:rPr>
        <w:t xml:space="preserve">e parágrafos do </w:t>
      </w:r>
      <w:hyperlink r:id="rId37" w:anchor="art158" w:history="1">
        <w:r w:rsidRPr="00126C91">
          <w:rPr>
            <w:rStyle w:val="Hyperlink"/>
            <w:rFonts w:ascii="Times New Roman" w:hAnsi="Times New Roman" w:cs="Times New Roman"/>
            <w:color w:val="auto"/>
            <w:sz w:val="23"/>
            <w:szCs w:val="23"/>
          </w:rPr>
          <w:t>art. 158 da Lei nº 14.133, de 2021</w:t>
        </w:r>
      </w:hyperlink>
      <w:r w:rsidRPr="00126C91">
        <w:rPr>
          <w:rFonts w:ascii="Times New Roman" w:hAnsi="Times New Roman" w:cs="Times New Roman"/>
          <w:color w:val="auto"/>
          <w:sz w:val="23"/>
          <w:szCs w:val="23"/>
        </w:rPr>
        <w:t>, para as penalidades de impedimento de licitar e contratar e de declaração de inidoneidade para licitar ou contratar.</w:t>
      </w:r>
    </w:p>
    <w:p w14:paraId="2748682E"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Na aplicação das sanções serão considerados (</w:t>
      </w:r>
      <w:hyperlink r:id="rId38" w:anchor="art156§1" w:history="1">
        <w:r w:rsidRPr="00126C91">
          <w:rPr>
            <w:rStyle w:val="Hyperlink"/>
            <w:rFonts w:ascii="Times New Roman" w:hAnsi="Times New Roman" w:cs="Times New Roman"/>
            <w:color w:val="auto"/>
            <w:sz w:val="23"/>
            <w:szCs w:val="23"/>
          </w:rPr>
          <w:t>art. 156, §1º, da Lei nº 14.133, de 2021</w:t>
        </w:r>
      </w:hyperlink>
      <w:r w:rsidRPr="00126C91">
        <w:rPr>
          <w:rFonts w:ascii="Times New Roman" w:hAnsi="Times New Roman" w:cs="Times New Roman"/>
          <w:color w:val="auto"/>
          <w:sz w:val="23"/>
          <w:szCs w:val="23"/>
        </w:rPr>
        <w:t>):</w:t>
      </w:r>
    </w:p>
    <w:p w14:paraId="1FD171CC" w14:textId="77777777" w:rsidR="0060715F" w:rsidRPr="00126C91"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a</w:t>
      </w:r>
      <w:proofErr w:type="gramEnd"/>
      <w:r w:rsidRPr="00126C91">
        <w:rPr>
          <w:rFonts w:ascii="Times New Roman" w:eastAsia="Arial" w:hAnsi="Times New Roman" w:cs="Times New Roman"/>
          <w:sz w:val="23"/>
          <w:szCs w:val="23"/>
        </w:rPr>
        <w:t xml:space="preserve"> natureza e a gravidade da infração cometida;</w:t>
      </w:r>
    </w:p>
    <w:p w14:paraId="410764B8" w14:textId="77777777" w:rsidR="0060715F" w:rsidRPr="00126C91"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as</w:t>
      </w:r>
      <w:proofErr w:type="gramEnd"/>
      <w:r w:rsidRPr="00126C91">
        <w:rPr>
          <w:rFonts w:ascii="Times New Roman" w:eastAsia="Arial" w:hAnsi="Times New Roman" w:cs="Times New Roman"/>
          <w:sz w:val="23"/>
          <w:szCs w:val="23"/>
        </w:rPr>
        <w:t xml:space="preserve"> peculiaridades do caso concreto;</w:t>
      </w:r>
    </w:p>
    <w:p w14:paraId="53AFB6DE" w14:textId="77777777" w:rsidR="0060715F" w:rsidRPr="00126C91"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as</w:t>
      </w:r>
      <w:proofErr w:type="gramEnd"/>
      <w:r w:rsidRPr="00126C91">
        <w:rPr>
          <w:rFonts w:ascii="Times New Roman" w:eastAsia="Arial" w:hAnsi="Times New Roman" w:cs="Times New Roman"/>
          <w:sz w:val="23"/>
          <w:szCs w:val="23"/>
        </w:rPr>
        <w:t xml:space="preserve"> circunstâncias agravantes ou atenuantes;</w:t>
      </w:r>
    </w:p>
    <w:p w14:paraId="17073C31" w14:textId="77777777" w:rsidR="0060715F" w:rsidRPr="00126C91"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os</w:t>
      </w:r>
      <w:proofErr w:type="gramEnd"/>
      <w:r w:rsidRPr="00126C91">
        <w:rPr>
          <w:rFonts w:ascii="Times New Roman" w:eastAsia="Arial" w:hAnsi="Times New Roman" w:cs="Times New Roman"/>
          <w:sz w:val="23"/>
          <w:szCs w:val="23"/>
        </w:rPr>
        <w:t xml:space="preserve"> danos que dela provierem para o Contratante;</w:t>
      </w:r>
    </w:p>
    <w:p w14:paraId="0B9CD99A" w14:textId="77777777" w:rsidR="0060715F" w:rsidRPr="00126C91"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sz w:val="23"/>
          <w:szCs w:val="23"/>
        </w:rPr>
      </w:pPr>
      <w:proofErr w:type="gramStart"/>
      <w:r w:rsidRPr="00126C91">
        <w:rPr>
          <w:rFonts w:ascii="Times New Roman" w:eastAsia="Arial" w:hAnsi="Times New Roman" w:cs="Times New Roman"/>
          <w:sz w:val="23"/>
          <w:szCs w:val="23"/>
        </w:rPr>
        <w:t>a</w:t>
      </w:r>
      <w:proofErr w:type="gramEnd"/>
      <w:r w:rsidRPr="00126C91">
        <w:rPr>
          <w:rFonts w:ascii="Times New Roman" w:eastAsia="Arial" w:hAnsi="Times New Roman" w:cs="Times New Roman"/>
          <w:sz w:val="23"/>
          <w:szCs w:val="23"/>
        </w:rPr>
        <w:t xml:space="preserve"> implantação ou o aperfeiçoamento de programa de integridade, conforme normas e orientações dos órgãos de controle.</w:t>
      </w:r>
    </w:p>
    <w:p w14:paraId="1B54AC7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Os atos previstos como infrações administrativas na </w:t>
      </w:r>
      <w:hyperlink r:id="rId39" w:history="1">
        <w:r w:rsidRPr="00126C91">
          <w:rPr>
            <w:rStyle w:val="Hyperlink"/>
            <w:rFonts w:ascii="Times New Roman" w:hAnsi="Times New Roman" w:cs="Times New Roman"/>
            <w:color w:val="auto"/>
            <w:sz w:val="23"/>
            <w:szCs w:val="23"/>
          </w:rPr>
          <w:t>Lei nº 14.133, de 2021</w:t>
        </w:r>
      </w:hyperlink>
      <w:r w:rsidRPr="00126C91">
        <w:rPr>
          <w:rFonts w:ascii="Times New Roman" w:hAnsi="Times New Roman" w:cs="Times New Roman"/>
          <w:color w:val="auto"/>
          <w:sz w:val="23"/>
          <w:szCs w:val="23"/>
        </w:rPr>
        <w:t xml:space="preserve">, ou em outras leis de licitações e contratos da Administração Pública que também sejam tipificados como atos lesivos na </w:t>
      </w:r>
      <w:hyperlink r:id="rId40" w:history="1">
        <w:r w:rsidRPr="00126C91">
          <w:rPr>
            <w:rStyle w:val="Hyperlink"/>
            <w:rFonts w:ascii="Times New Roman" w:hAnsi="Times New Roman" w:cs="Times New Roman"/>
            <w:color w:val="auto"/>
            <w:sz w:val="23"/>
            <w:szCs w:val="23"/>
          </w:rPr>
          <w:t>Lei nº 12.846, de 2013</w:t>
        </w:r>
      </w:hyperlink>
      <w:r w:rsidRPr="00126C91">
        <w:rPr>
          <w:rFonts w:ascii="Times New Roman" w:hAnsi="Times New Roman" w:cs="Times New Roman"/>
          <w:color w:val="auto"/>
          <w:sz w:val="23"/>
          <w:szCs w:val="23"/>
        </w:rPr>
        <w:t>, serão apurados e julgados conjuntamente, nos mesmos autos, observados o rito procedimental e autoridade competente definidos na referida Lei (</w:t>
      </w:r>
      <w:hyperlink r:id="rId41" w:history="1">
        <w:r w:rsidRPr="00126C91">
          <w:rPr>
            <w:rStyle w:val="Hyperlink"/>
            <w:rFonts w:ascii="Times New Roman" w:hAnsi="Times New Roman" w:cs="Times New Roman"/>
            <w:color w:val="auto"/>
            <w:sz w:val="23"/>
            <w:szCs w:val="23"/>
          </w:rPr>
          <w:t>art. 159</w:t>
        </w:r>
      </w:hyperlink>
      <w:r w:rsidRPr="00126C91">
        <w:rPr>
          <w:rFonts w:ascii="Times New Roman" w:hAnsi="Times New Roman" w:cs="Times New Roman"/>
          <w:color w:val="auto"/>
          <w:sz w:val="23"/>
          <w:szCs w:val="23"/>
        </w:rPr>
        <w:t>).</w:t>
      </w:r>
    </w:p>
    <w:p w14:paraId="1A68D13C"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126C91">
          <w:rPr>
            <w:rStyle w:val="Hyperlink"/>
            <w:rFonts w:ascii="Times New Roman" w:hAnsi="Times New Roman" w:cs="Times New Roman"/>
            <w:color w:val="auto"/>
            <w:sz w:val="23"/>
            <w:szCs w:val="23"/>
          </w:rPr>
          <w:t>art. 160, da Lei nº 14.133, de 2021</w:t>
        </w:r>
      </w:hyperlink>
      <w:r w:rsidRPr="00126C91">
        <w:rPr>
          <w:rFonts w:ascii="Times New Roman" w:hAnsi="Times New Roman" w:cs="Times New Roman"/>
          <w:color w:val="auto"/>
          <w:sz w:val="23"/>
          <w:szCs w:val="23"/>
        </w:rPr>
        <w:t>).</w:t>
      </w:r>
    </w:p>
    <w:p w14:paraId="422F9E4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126C91">
        <w:rPr>
          <w:rFonts w:ascii="Times New Roman" w:hAnsi="Times New Roman" w:cs="Times New Roman"/>
          <w:color w:val="auto"/>
          <w:sz w:val="23"/>
          <w:szCs w:val="23"/>
        </w:rPr>
        <w:t>Ceis</w:t>
      </w:r>
      <w:proofErr w:type="spellEnd"/>
      <w:r w:rsidRPr="00126C91">
        <w:rPr>
          <w:rFonts w:ascii="Times New Roman" w:hAnsi="Times New Roman" w:cs="Times New Roman"/>
          <w:color w:val="auto"/>
          <w:sz w:val="23"/>
          <w:szCs w:val="23"/>
        </w:rPr>
        <w:t>) e no Cadastro Nacional de Empresas Punidas (</w:t>
      </w:r>
      <w:proofErr w:type="spellStart"/>
      <w:r w:rsidRPr="00126C91">
        <w:rPr>
          <w:rFonts w:ascii="Times New Roman" w:hAnsi="Times New Roman" w:cs="Times New Roman"/>
          <w:color w:val="auto"/>
          <w:sz w:val="23"/>
          <w:szCs w:val="23"/>
        </w:rPr>
        <w:t>Cnep</w:t>
      </w:r>
      <w:proofErr w:type="spellEnd"/>
      <w:r w:rsidRPr="00126C91">
        <w:rPr>
          <w:rFonts w:ascii="Times New Roman" w:hAnsi="Times New Roman" w:cs="Times New Roman"/>
          <w:color w:val="auto"/>
          <w:sz w:val="23"/>
          <w:szCs w:val="23"/>
        </w:rPr>
        <w:t>), instituídos no âmbito do Poder Executivo Federal. (</w:t>
      </w:r>
      <w:hyperlink r:id="rId43" w:anchor="art161" w:history="1">
        <w:r w:rsidRPr="00126C91">
          <w:rPr>
            <w:rStyle w:val="Hyperlink"/>
            <w:rFonts w:ascii="Times New Roman" w:hAnsi="Times New Roman" w:cs="Times New Roman"/>
            <w:color w:val="auto"/>
            <w:sz w:val="23"/>
            <w:szCs w:val="23"/>
          </w:rPr>
          <w:t>Art. 161, da Lei nº 14.133, de 2021</w:t>
        </w:r>
      </w:hyperlink>
      <w:r w:rsidRPr="00126C91">
        <w:rPr>
          <w:rFonts w:ascii="Times New Roman" w:hAnsi="Times New Roman" w:cs="Times New Roman"/>
          <w:color w:val="auto"/>
          <w:sz w:val="23"/>
          <w:szCs w:val="23"/>
        </w:rPr>
        <w:t>).</w:t>
      </w:r>
    </w:p>
    <w:p w14:paraId="37D7B51A"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lastRenderedPageBreak/>
        <w:t xml:space="preserve">As sanções de impedimento de licitar e contratar e declaração de inidoneidade para licitar ou contratar são passíveis de reabilitação na forma do </w:t>
      </w:r>
      <w:hyperlink r:id="rId44" w:anchor="163" w:history="1">
        <w:r w:rsidRPr="00126C91">
          <w:rPr>
            <w:rStyle w:val="Hyperlink"/>
            <w:rFonts w:ascii="Times New Roman" w:hAnsi="Times New Roman" w:cs="Times New Roman"/>
            <w:color w:val="auto"/>
            <w:sz w:val="23"/>
            <w:szCs w:val="23"/>
          </w:rPr>
          <w:t>art. 163 da Lei nº 14.133/21</w:t>
        </w:r>
      </w:hyperlink>
      <w:r w:rsidRPr="00126C91">
        <w:rPr>
          <w:rFonts w:ascii="Times New Roman" w:hAnsi="Times New Roman" w:cs="Times New Roman"/>
          <w:color w:val="auto"/>
          <w:sz w:val="23"/>
          <w:szCs w:val="23"/>
        </w:rPr>
        <w:t>.</w:t>
      </w:r>
    </w:p>
    <w:p w14:paraId="694B7FD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126C91">
          <w:rPr>
            <w:rStyle w:val="Hyperlink"/>
            <w:rFonts w:ascii="Times New Roman" w:hAnsi="Times New Roman" w:cs="Times New Roman"/>
            <w:color w:val="auto"/>
            <w:sz w:val="23"/>
            <w:szCs w:val="23"/>
          </w:rPr>
          <w:t>Normativa SEGES/ME nº 26, de 13 de abril de 2022</w:t>
        </w:r>
      </w:hyperlink>
      <w:r w:rsidRPr="00126C91">
        <w:rPr>
          <w:rFonts w:ascii="Times New Roman" w:hAnsi="Times New Roman" w:cs="Times New Roman"/>
          <w:color w:val="auto"/>
          <w:sz w:val="23"/>
          <w:szCs w:val="23"/>
        </w:rPr>
        <w:t xml:space="preserve">. </w:t>
      </w:r>
    </w:p>
    <w:p w14:paraId="107402F8"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4DA2AFD9"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29" w:name="_Toc160544854"/>
      <w:bookmarkStart w:id="30" w:name="_Toc160544981"/>
      <w:r w:rsidRPr="00126C91">
        <w:rPr>
          <w:sz w:val="23"/>
          <w:szCs w:val="23"/>
        </w:rPr>
        <w:t>CLÁUSULA DÉCIMA SEGUNDA– DA EXTINÇÃO CONTRATUAL (</w:t>
      </w:r>
      <w:hyperlink r:id="rId46" w:anchor="art92" w:history="1">
        <w:r w:rsidRPr="00126C91">
          <w:rPr>
            <w:rStyle w:val="Hyperlink"/>
            <w:sz w:val="23"/>
            <w:szCs w:val="23"/>
          </w:rPr>
          <w:t>art. 92, XIX</w:t>
        </w:r>
      </w:hyperlink>
      <w:r w:rsidRPr="00126C91">
        <w:rPr>
          <w:sz w:val="23"/>
          <w:szCs w:val="23"/>
        </w:rPr>
        <w:t>)</w:t>
      </w:r>
      <w:bookmarkEnd w:id="29"/>
      <w:bookmarkEnd w:id="30"/>
    </w:p>
    <w:p w14:paraId="7540E3CE"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O contrato será extinto quando vencido o prazo nele estipulado, independentemente de terem sido cumpridas ou não as obrigações de ambas as partes contraentes.</w:t>
      </w:r>
    </w:p>
    <w:p w14:paraId="55705D1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 contrato poderá ser extinto antes de cumpridas as obrigações nele estipuladas, ou antes do prazo nele fixado, por algum dos motivos previstos no </w:t>
      </w:r>
      <w:hyperlink r:id="rId47" w:anchor="art137" w:history="1">
        <w:r w:rsidRPr="00126C91">
          <w:rPr>
            <w:rStyle w:val="Hyperlink"/>
            <w:rFonts w:ascii="Times New Roman" w:hAnsi="Times New Roman" w:cs="Times New Roman"/>
            <w:color w:val="auto"/>
            <w:sz w:val="23"/>
            <w:szCs w:val="23"/>
          </w:rPr>
          <w:t>artigo 137 da Lei nº 14.133/21</w:t>
        </w:r>
      </w:hyperlink>
      <w:r w:rsidRPr="00126C91">
        <w:rPr>
          <w:rFonts w:ascii="Times New Roman" w:hAnsi="Times New Roman" w:cs="Times New Roman"/>
          <w:color w:val="auto"/>
          <w:sz w:val="23"/>
          <w:szCs w:val="23"/>
        </w:rPr>
        <w:t>, bem como amigavelmente, assegurados o contraditório e a ampla defesa.</w:t>
      </w:r>
    </w:p>
    <w:p w14:paraId="52AFC339" w14:textId="77777777" w:rsidR="0060715F" w:rsidRPr="00126C91" w:rsidRDefault="0060715F" w:rsidP="0060715F">
      <w:pPr>
        <w:pStyle w:val="Nivel3"/>
        <w:numPr>
          <w:ilvl w:val="2"/>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Nesta hipótese, aplicam-se também os </w:t>
      </w:r>
      <w:hyperlink r:id="rId48" w:anchor="art138" w:history="1">
        <w:r w:rsidRPr="00126C91">
          <w:rPr>
            <w:rStyle w:val="Hyperlink"/>
            <w:rFonts w:ascii="Times New Roman" w:hAnsi="Times New Roman" w:cs="Times New Roman"/>
            <w:color w:val="auto"/>
            <w:sz w:val="23"/>
            <w:szCs w:val="23"/>
          </w:rPr>
          <w:t>artigos 138 e 139 da mesma Lei</w:t>
        </w:r>
      </w:hyperlink>
      <w:r w:rsidRPr="00126C91">
        <w:rPr>
          <w:rFonts w:ascii="Times New Roman" w:hAnsi="Times New Roman" w:cs="Times New Roman"/>
          <w:color w:val="auto"/>
          <w:sz w:val="23"/>
          <w:szCs w:val="23"/>
        </w:rPr>
        <w:t>.</w:t>
      </w:r>
    </w:p>
    <w:p w14:paraId="3BE13E52" w14:textId="77777777" w:rsidR="0060715F" w:rsidRPr="00126C91" w:rsidRDefault="0060715F" w:rsidP="0060715F">
      <w:pPr>
        <w:pStyle w:val="Nivel3"/>
        <w:numPr>
          <w:ilvl w:val="2"/>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alteração social ou a modificação da finalidade ou da estrutura da empresa não ensejará a extinção se não restringir sua capacidade de concluir o contrato.</w:t>
      </w:r>
    </w:p>
    <w:p w14:paraId="4B2096BF" w14:textId="77777777" w:rsidR="0060715F" w:rsidRPr="00126C91" w:rsidRDefault="0060715F" w:rsidP="0060715F">
      <w:pPr>
        <w:pStyle w:val="Nivel4"/>
        <w:numPr>
          <w:ilvl w:val="3"/>
          <w:numId w:val="24"/>
        </w:numPr>
        <w:spacing w:before="0" w:after="0" w:line="240" w:lineRule="auto"/>
        <w:ind w:left="0" w:firstLine="0"/>
        <w:rPr>
          <w:rFonts w:ascii="Times New Roman" w:hAnsi="Times New Roman" w:cs="Times New Roman"/>
          <w:sz w:val="23"/>
          <w:szCs w:val="23"/>
        </w:rPr>
      </w:pPr>
      <w:r w:rsidRPr="00126C91">
        <w:rPr>
          <w:rFonts w:ascii="Times New Roman" w:hAnsi="Times New Roman" w:cs="Times New Roman"/>
          <w:sz w:val="23"/>
          <w:szCs w:val="23"/>
        </w:rPr>
        <w:t>Se a operação implicar mudança da pessoa jurídica contratada, deverá ser formalizado termo aditivo para alteração subjetiva.</w:t>
      </w:r>
    </w:p>
    <w:p w14:paraId="3C43F7C0"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O termo de extinção, sempre que possível, será precedido:</w:t>
      </w:r>
    </w:p>
    <w:p w14:paraId="16845CD7" w14:textId="77777777" w:rsidR="0060715F" w:rsidRPr="00126C91" w:rsidRDefault="0060715F" w:rsidP="0060715F">
      <w:pPr>
        <w:pStyle w:val="Nivel3"/>
        <w:numPr>
          <w:ilvl w:val="2"/>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Balanço dos eventos contratuais já cumpridos ou parcialmente cumpridos;</w:t>
      </w:r>
    </w:p>
    <w:p w14:paraId="6EEA60A5" w14:textId="77777777" w:rsidR="0060715F" w:rsidRPr="00126C91" w:rsidRDefault="0060715F" w:rsidP="0060715F">
      <w:pPr>
        <w:pStyle w:val="Nivel3"/>
        <w:numPr>
          <w:ilvl w:val="2"/>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Relação dos pagamentos já efetuados e ainda devidos;</w:t>
      </w:r>
    </w:p>
    <w:p w14:paraId="308A9127" w14:textId="77777777" w:rsidR="0060715F" w:rsidRPr="00126C91" w:rsidRDefault="0060715F" w:rsidP="0060715F">
      <w:pPr>
        <w:pStyle w:val="Nivel3"/>
        <w:numPr>
          <w:ilvl w:val="2"/>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Indenizações e multas.</w:t>
      </w:r>
    </w:p>
    <w:p w14:paraId="4EEF5EB5"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 extinção do contrato não configura óbice para o reconhecimento do desequilíbrio econômico-financeiro, hipótese em que será concedida indenização por meio de termo indenizatório (</w:t>
      </w:r>
      <w:hyperlink r:id="rId49" w:anchor="art131">
        <w:r w:rsidRPr="00126C91">
          <w:rPr>
            <w:rStyle w:val="Hyperlink"/>
            <w:rFonts w:ascii="Times New Roman" w:hAnsi="Times New Roman" w:cs="Times New Roman"/>
            <w:color w:val="auto"/>
            <w:sz w:val="23"/>
            <w:szCs w:val="23"/>
          </w:rPr>
          <w:t>art. 131, caput, da Lei n.º 14.133, de 2021</w:t>
        </w:r>
      </w:hyperlink>
      <w:r w:rsidRPr="00126C91">
        <w:rPr>
          <w:rFonts w:ascii="Times New Roman" w:hAnsi="Times New Roman" w:cs="Times New Roman"/>
          <w:color w:val="auto"/>
          <w:sz w:val="23"/>
          <w:szCs w:val="23"/>
        </w:rPr>
        <w:t xml:space="preserve">). </w:t>
      </w:r>
    </w:p>
    <w:p w14:paraId="501121EA"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126C91">
        <w:rPr>
          <w:rFonts w:ascii="Times New Roman" w:hAnsi="Times New Roman" w:cs="Times New Roman"/>
          <w:color w:val="auto"/>
          <w:sz w:val="23"/>
          <w:szCs w:val="23"/>
        </w:rPr>
        <w:t>n.º</w:t>
      </w:r>
      <w:proofErr w:type="gramEnd"/>
      <w:r w:rsidRPr="00126C91">
        <w:rPr>
          <w:rFonts w:ascii="Times New Roman" w:hAnsi="Times New Roman" w:cs="Times New Roman"/>
          <w:color w:val="auto"/>
          <w:sz w:val="23"/>
          <w:szCs w:val="23"/>
        </w:rPr>
        <w:t xml:space="preserve"> 14.133, de 2021).</w:t>
      </w:r>
    </w:p>
    <w:p w14:paraId="3C4EF7E2"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3C8865D4"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31" w:name="_Toc160544855"/>
      <w:bookmarkStart w:id="32" w:name="_Toc160544982"/>
      <w:r w:rsidRPr="00126C91">
        <w:rPr>
          <w:sz w:val="23"/>
          <w:szCs w:val="23"/>
        </w:rPr>
        <w:t>CLÁUSULA DÉCIMA TERCEIRA – DOTAÇÃO ORÇAMENTÁRIA (</w:t>
      </w:r>
      <w:hyperlink r:id="rId50" w:anchor="art92" w:history="1">
        <w:r w:rsidRPr="00126C91">
          <w:rPr>
            <w:rStyle w:val="Hyperlink"/>
            <w:sz w:val="23"/>
            <w:szCs w:val="23"/>
          </w:rPr>
          <w:t>art. 92, VIII</w:t>
        </w:r>
      </w:hyperlink>
      <w:r w:rsidRPr="00126C91">
        <w:rPr>
          <w:sz w:val="23"/>
          <w:szCs w:val="23"/>
        </w:rPr>
        <w:t>)</w:t>
      </w:r>
      <w:bookmarkEnd w:id="31"/>
      <w:bookmarkEnd w:id="32"/>
    </w:p>
    <w:p w14:paraId="57B74FDB"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As despesas decorrentes da presente contratação correrão à conta de recursos específicos consignados no Orçamento Geral da União deste exercício, na dotação abaixo discriminada:</w:t>
      </w:r>
    </w:p>
    <w:p w14:paraId="2E7F563B"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661BEED2" w14:textId="77777777" w:rsidR="0060715F" w:rsidRPr="00126C91"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3"/>
          <w:szCs w:val="23"/>
        </w:rPr>
      </w:pPr>
      <w:r w:rsidRPr="00126C91">
        <w:rPr>
          <w:rFonts w:ascii="Times New Roman" w:hAnsi="Times New Roman" w:cs="Times New Roman"/>
          <w:i w:val="0"/>
          <w:iCs w:val="0"/>
          <w:color w:val="auto"/>
          <w:sz w:val="23"/>
          <w:szCs w:val="23"/>
        </w:rPr>
        <w:t xml:space="preserve">A dotação relativa aos exercícios financeiros subsequentes será indicada após aprovação da Lei Orçamentária respectiva e liberação dos créditos correspondentes, mediante </w:t>
      </w:r>
      <w:proofErr w:type="spellStart"/>
      <w:r w:rsidRPr="00126C91">
        <w:rPr>
          <w:rFonts w:ascii="Times New Roman" w:hAnsi="Times New Roman" w:cs="Times New Roman"/>
          <w:i w:val="0"/>
          <w:iCs w:val="0"/>
          <w:color w:val="auto"/>
          <w:sz w:val="23"/>
          <w:szCs w:val="23"/>
        </w:rPr>
        <w:t>apostilamento</w:t>
      </w:r>
      <w:proofErr w:type="spellEnd"/>
      <w:r w:rsidRPr="00126C91">
        <w:rPr>
          <w:rFonts w:ascii="Times New Roman" w:hAnsi="Times New Roman" w:cs="Times New Roman"/>
          <w:i w:val="0"/>
          <w:iCs w:val="0"/>
          <w:color w:val="auto"/>
          <w:sz w:val="23"/>
          <w:szCs w:val="23"/>
        </w:rPr>
        <w:t>.</w:t>
      </w:r>
    </w:p>
    <w:p w14:paraId="58A5E2E0" w14:textId="77777777" w:rsidR="0060715F" w:rsidRPr="00126C91" w:rsidRDefault="0060715F" w:rsidP="0060715F">
      <w:pPr>
        <w:pStyle w:val="Nvel2-Red"/>
        <w:numPr>
          <w:ilvl w:val="0"/>
          <w:numId w:val="0"/>
        </w:numPr>
        <w:spacing w:before="0" w:after="0" w:line="240" w:lineRule="auto"/>
        <w:rPr>
          <w:rFonts w:ascii="Times New Roman" w:hAnsi="Times New Roman" w:cs="Times New Roman"/>
          <w:i w:val="0"/>
          <w:iCs w:val="0"/>
          <w:color w:val="auto"/>
          <w:sz w:val="23"/>
          <w:szCs w:val="23"/>
        </w:rPr>
      </w:pPr>
    </w:p>
    <w:p w14:paraId="6EFD9D7D"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33" w:name="_Toc160544856"/>
      <w:bookmarkStart w:id="34" w:name="_Toc160544983"/>
      <w:r w:rsidRPr="00126C91">
        <w:rPr>
          <w:sz w:val="23"/>
          <w:szCs w:val="23"/>
        </w:rPr>
        <w:t>CLÁUSULA DÉCIMA QUARTA – DOS CASOS OMISSOS (</w:t>
      </w:r>
      <w:hyperlink r:id="rId51" w:anchor="art92" w:history="1">
        <w:r w:rsidRPr="00126C91">
          <w:rPr>
            <w:rStyle w:val="Hyperlink"/>
            <w:sz w:val="23"/>
            <w:szCs w:val="23"/>
          </w:rPr>
          <w:t>art. 92, III</w:t>
        </w:r>
      </w:hyperlink>
      <w:r w:rsidRPr="00126C91">
        <w:rPr>
          <w:sz w:val="23"/>
          <w:szCs w:val="23"/>
        </w:rPr>
        <w:t>)</w:t>
      </w:r>
      <w:bookmarkEnd w:id="33"/>
      <w:bookmarkEnd w:id="34"/>
    </w:p>
    <w:p w14:paraId="128FB6C1"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Os casos omissos serão decididos pelo contratante, segundo as disposições contidas na Lei </w:t>
      </w:r>
      <w:hyperlink r:id="rId52" w:history="1">
        <w:r w:rsidRPr="00126C91">
          <w:rPr>
            <w:rStyle w:val="Hyperlink"/>
            <w:rFonts w:ascii="Times New Roman" w:hAnsi="Times New Roman" w:cs="Times New Roman"/>
            <w:color w:val="auto"/>
            <w:sz w:val="23"/>
            <w:szCs w:val="23"/>
          </w:rPr>
          <w:t>nº 14.133, de 2021</w:t>
        </w:r>
      </w:hyperlink>
      <w:r w:rsidRPr="00126C91">
        <w:rPr>
          <w:rFonts w:ascii="Times New Roman" w:hAnsi="Times New Roman" w:cs="Times New Roman"/>
          <w:color w:val="auto"/>
          <w:sz w:val="23"/>
          <w:szCs w:val="23"/>
        </w:rPr>
        <w:t xml:space="preserve">, e demais normas federais aplicáveis e, subsidiariamente, segundo as disposições contidas na </w:t>
      </w:r>
      <w:hyperlink r:id="rId53" w:history="1">
        <w:r w:rsidRPr="00126C91">
          <w:rPr>
            <w:rStyle w:val="Hyperlink"/>
            <w:rFonts w:ascii="Times New Roman" w:hAnsi="Times New Roman" w:cs="Times New Roman"/>
            <w:color w:val="auto"/>
            <w:sz w:val="23"/>
            <w:szCs w:val="23"/>
          </w:rPr>
          <w:t>Lei nº 8.078, de 1990 – Código de Defesa do Consumidor</w:t>
        </w:r>
      </w:hyperlink>
      <w:r w:rsidRPr="00126C91">
        <w:rPr>
          <w:rFonts w:ascii="Times New Roman" w:hAnsi="Times New Roman" w:cs="Times New Roman"/>
          <w:color w:val="auto"/>
          <w:sz w:val="23"/>
          <w:szCs w:val="23"/>
        </w:rPr>
        <w:t xml:space="preserve"> – e normas e princípios gerais dos contratos.</w:t>
      </w:r>
    </w:p>
    <w:p w14:paraId="2E62C4C9"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1E240F1D"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35" w:name="_Toc160544857"/>
      <w:bookmarkStart w:id="36" w:name="_Toc160544984"/>
      <w:r w:rsidRPr="00126C91">
        <w:rPr>
          <w:sz w:val="23"/>
          <w:szCs w:val="23"/>
        </w:rPr>
        <w:t>CLÁUSULA DÉCIMA QUINTA – ALTERAÇÕES</w:t>
      </w:r>
      <w:bookmarkEnd w:id="35"/>
      <w:bookmarkEnd w:id="36"/>
    </w:p>
    <w:p w14:paraId="686498EF"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Eventuais alterações contratuais reger-se-ão pela disciplina dos </w:t>
      </w:r>
      <w:hyperlink r:id="rId54" w:anchor="art124" w:history="1">
        <w:proofErr w:type="spellStart"/>
        <w:r w:rsidRPr="00126C91">
          <w:rPr>
            <w:rStyle w:val="Hyperlink"/>
            <w:rFonts w:ascii="Times New Roman" w:hAnsi="Times New Roman" w:cs="Times New Roman"/>
            <w:color w:val="auto"/>
            <w:sz w:val="23"/>
            <w:szCs w:val="23"/>
          </w:rPr>
          <w:t>arts</w:t>
        </w:r>
        <w:proofErr w:type="spellEnd"/>
        <w:r w:rsidRPr="00126C91">
          <w:rPr>
            <w:rStyle w:val="Hyperlink"/>
            <w:rFonts w:ascii="Times New Roman" w:hAnsi="Times New Roman" w:cs="Times New Roman"/>
            <w:color w:val="auto"/>
            <w:sz w:val="23"/>
            <w:szCs w:val="23"/>
          </w:rPr>
          <w:t>. 124 e seguintes da Lei nº 14.133, de 2021</w:t>
        </w:r>
      </w:hyperlink>
      <w:r w:rsidRPr="00126C91">
        <w:rPr>
          <w:rFonts w:ascii="Times New Roman" w:hAnsi="Times New Roman" w:cs="Times New Roman"/>
          <w:color w:val="auto"/>
          <w:sz w:val="23"/>
          <w:szCs w:val="23"/>
        </w:rPr>
        <w:t>.</w:t>
      </w:r>
    </w:p>
    <w:p w14:paraId="764BFB03"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lastRenderedPageBreak/>
        <w:t>O contratado é obrigado a aceitar, nas mesmas condições contratuais, os acréscimos ou supressões que se fizerem necessários, até o limite de 25% (vinte e cinco por cento) do valor inicial atualizado do contrato.</w:t>
      </w:r>
    </w:p>
    <w:p w14:paraId="5BE99B66"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FB74E4"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Registros que não caracterizam alteração do contrato podem ser realizados por simples apostila, dispensada a celebração de termo aditivo, na forma do </w:t>
      </w:r>
      <w:hyperlink r:id="rId55" w:anchor="art136" w:history="1">
        <w:r w:rsidRPr="00126C91">
          <w:rPr>
            <w:rStyle w:val="Hyperlink"/>
            <w:rFonts w:ascii="Times New Roman" w:hAnsi="Times New Roman" w:cs="Times New Roman"/>
            <w:color w:val="auto"/>
            <w:sz w:val="23"/>
            <w:szCs w:val="23"/>
          </w:rPr>
          <w:t>art. 136 da Lei nº 14.133, de 2021</w:t>
        </w:r>
      </w:hyperlink>
      <w:r w:rsidRPr="00126C91">
        <w:rPr>
          <w:rFonts w:ascii="Times New Roman" w:hAnsi="Times New Roman" w:cs="Times New Roman"/>
          <w:color w:val="auto"/>
          <w:sz w:val="23"/>
          <w:szCs w:val="23"/>
        </w:rPr>
        <w:t>.</w:t>
      </w:r>
    </w:p>
    <w:p w14:paraId="68C02AB0"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2F32964D"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37" w:name="_Toc160544858"/>
      <w:bookmarkStart w:id="38" w:name="_Toc160544985"/>
      <w:r w:rsidRPr="00126C91">
        <w:rPr>
          <w:sz w:val="23"/>
          <w:szCs w:val="23"/>
        </w:rPr>
        <w:t>CLÁUSULA DÉCIMA SEXTA – PUBLICAÇÃO</w:t>
      </w:r>
      <w:bookmarkEnd w:id="37"/>
      <w:bookmarkEnd w:id="38"/>
    </w:p>
    <w:p w14:paraId="42BCE52F"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rPr>
        <w:t xml:space="preserve">Incumbirá ao contratante divulgar o presente instrumento no Portal Nacional de Contratações Públicas (PNCP), na forma prevista no </w:t>
      </w:r>
      <w:hyperlink r:id="rId56" w:anchor="art94" w:history="1">
        <w:r w:rsidRPr="00126C91">
          <w:rPr>
            <w:rStyle w:val="Hyperlink"/>
            <w:rFonts w:ascii="Times New Roman" w:hAnsi="Times New Roman" w:cs="Times New Roman"/>
            <w:color w:val="auto"/>
            <w:sz w:val="23"/>
            <w:szCs w:val="23"/>
          </w:rPr>
          <w:t>art. 94 da Lei 14.133, de 2021</w:t>
        </w:r>
      </w:hyperlink>
      <w:r w:rsidRPr="00126C91">
        <w:rPr>
          <w:rFonts w:ascii="Times New Roman" w:hAnsi="Times New Roman" w:cs="Times New Roman"/>
          <w:color w:val="auto"/>
          <w:sz w:val="23"/>
          <w:szCs w:val="23"/>
        </w:rPr>
        <w:t xml:space="preserve">, bem como no respectivo sítio oficial na Internet, em atenção ao art. 91, caput, da Lei n.º 14.133, de 2021, e ao </w:t>
      </w:r>
      <w:hyperlink r:id="rId57" w:anchor="art8§2" w:history="1">
        <w:r w:rsidRPr="00126C91">
          <w:rPr>
            <w:rStyle w:val="Hyperlink"/>
            <w:rFonts w:ascii="Times New Roman" w:hAnsi="Times New Roman" w:cs="Times New Roman"/>
            <w:color w:val="auto"/>
            <w:sz w:val="23"/>
            <w:szCs w:val="23"/>
          </w:rPr>
          <w:t>art. 8º, §2º, da Lei n. 12.527, de 2011</w:t>
        </w:r>
      </w:hyperlink>
      <w:r w:rsidRPr="00126C91">
        <w:rPr>
          <w:rFonts w:ascii="Times New Roman" w:hAnsi="Times New Roman" w:cs="Times New Roman"/>
          <w:color w:val="auto"/>
          <w:sz w:val="23"/>
          <w:szCs w:val="23"/>
        </w:rPr>
        <w:t xml:space="preserve">, c/c </w:t>
      </w:r>
      <w:hyperlink r:id="rId58" w:anchor="art7§3" w:history="1">
        <w:r w:rsidRPr="00126C91">
          <w:rPr>
            <w:rStyle w:val="Hyperlink"/>
            <w:rFonts w:ascii="Times New Roman" w:hAnsi="Times New Roman" w:cs="Times New Roman"/>
            <w:color w:val="auto"/>
            <w:sz w:val="23"/>
            <w:szCs w:val="23"/>
          </w:rPr>
          <w:t>art. 7º, §3º, inciso V, do Decreto n. 7.724, de 2012</w:t>
        </w:r>
      </w:hyperlink>
      <w:r w:rsidRPr="00126C91">
        <w:rPr>
          <w:rFonts w:ascii="Times New Roman" w:hAnsi="Times New Roman" w:cs="Times New Roman"/>
          <w:color w:val="auto"/>
          <w:sz w:val="23"/>
          <w:szCs w:val="23"/>
        </w:rPr>
        <w:t>.</w:t>
      </w:r>
    </w:p>
    <w:p w14:paraId="63B1146A" w14:textId="77777777" w:rsidR="0060715F" w:rsidRPr="00126C91" w:rsidRDefault="0060715F" w:rsidP="0060715F">
      <w:pPr>
        <w:pStyle w:val="Nivel2"/>
        <w:numPr>
          <w:ilvl w:val="0"/>
          <w:numId w:val="0"/>
        </w:numPr>
        <w:spacing w:before="0" w:after="0" w:line="240" w:lineRule="auto"/>
        <w:rPr>
          <w:rFonts w:ascii="Times New Roman" w:hAnsi="Times New Roman" w:cs="Times New Roman"/>
          <w:color w:val="auto"/>
          <w:sz w:val="23"/>
          <w:szCs w:val="23"/>
        </w:rPr>
      </w:pPr>
    </w:p>
    <w:p w14:paraId="1B690645" w14:textId="77777777" w:rsidR="0060715F" w:rsidRPr="00126C91" w:rsidRDefault="0060715F" w:rsidP="0060715F">
      <w:pPr>
        <w:pStyle w:val="Nivel01"/>
        <w:numPr>
          <w:ilvl w:val="0"/>
          <w:numId w:val="24"/>
        </w:numPr>
        <w:tabs>
          <w:tab w:val="num" w:pos="360"/>
        </w:tabs>
        <w:spacing w:before="0" w:after="0" w:line="240" w:lineRule="auto"/>
        <w:ind w:left="0" w:firstLine="0"/>
        <w:rPr>
          <w:sz w:val="23"/>
          <w:szCs w:val="23"/>
        </w:rPr>
      </w:pPr>
      <w:bookmarkStart w:id="39" w:name="_Toc160544859"/>
      <w:bookmarkStart w:id="40" w:name="_Toc160544986"/>
      <w:r w:rsidRPr="00126C91">
        <w:rPr>
          <w:sz w:val="23"/>
          <w:szCs w:val="23"/>
        </w:rPr>
        <w:t>CLÁUSULA DÉCIMA SÉTIMA– FORO (</w:t>
      </w:r>
      <w:hyperlink r:id="rId59" w:anchor="art92§1" w:history="1">
        <w:r w:rsidRPr="00126C91">
          <w:rPr>
            <w:rStyle w:val="Hyperlink"/>
            <w:sz w:val="23"/>
            <w:szCs w:val="23"/>
          </w:rPr>
          <w:t>art. 92, §1º</w:t>
        </w:r>
      </w:hyperlink>
      <w:r w:rsidRPr="00126C91">
        <w:rPr>
          <w:sz w:val="23"/>
          <w:szCs w:val="23"/>
        </w:rPr>
        <w:t>)</w:t>
      </w:r>
      <w:bookmarkEnd w:id="39"/>
      <w:bookmarkEnd w:id="40"/>
    </w:p>
    <w:p w14:paraId="27223DCA" w14:textId="77777777" w:rsidR="0060715F" w:rsidRPr="00126C91" w:rsidRDefault="0060715F" w:rsidP="0060715F">
      <w:pPr>
        <w:pStyle w:val="Nivel2"/>
        <w:numPr>
          <w:ilvl w:val="1"/>
          <w:numId w:val="24"/>
        </w:numPr>
        <w:spacing w:before="0" w:after="0" w:line="240" w:lineRule="auto"/>
        <w:ind w:left="0" w:firstLine="0"/>
        <w:rPr>
          <w:rFonts w:ascii="Times New Roman" w:hAnsi="Times New Roman" w:cs="Times New Roman"/>
          <w:color w:val="auto"/>
          <w:sz w:val="23"/>
          <w:szCs w:val="23"/>
        </w:rPr>
      </w:pPr>
      <w:r w:rsidRPr="00126C91">
        <w:rPr>
          <w:rFonts w:ascii="Times New Roman" w:hAnsi="Times New Roman" w:cs="Times New Roman"/>
          <w:color w:val="auto"/>
          <w:sz w:val="23"/>
          <w:szCs w:val="23"/>
          <w:lang w:eastAsia="en-US"/>
        </w:rPr>
        <w:t>Fica eleito o Foro da Comarca de Cantagalo-PR,</w:t>
      </w:r>
      <w:r w:rsidRPr="00126C91">
        <w:rPr>
          <w:rFonts w:ascii="Times New Roman" w:hAnsi="Times New Roman" w:cs="Times New Roman"/>
          <w:color w:val="auto"/>
          <w:sz w:val="23"/>
          <w:szCs w:val="23"/>
        </w:rPr>
        <w:t xml:space="preserve"> para dirimir os litígios que decorrerem da execução deste Termo de Contrato que não puderem ser compostos pela conciliação, conforme </w:t>
      </w:r>
      <w:hyperlink r:id="rId60" w:anchor="art92§1" w:history="1">
        <w:r w:rsidRPr="00126C91">
          <w:rPr>
            <w:rStyle w:val="Hyperlink"/>
            <w:rFonts w:ascii="Times New Roman" w:hAnsi="Times New Roman" w:cs="Times New Roman"/>
            <w:color w:val="auto"/>
            <w:sz w:val="23"/>
            <w:szCs w:val="23"/>
          </w:rPr>
          <w:t>art. 92, §1º, da Lei nº 14.133/21</w:t>
        </w:r>
      </w:hyperlink>
      <w:r w:rsidRPr="00126C91">
        <w:rPr>
          <w:rFonts w:ascii="Times New Roman" w:hAnsi="Times New Roman" w:cs="Times New Roman"/>
          <w:color w:val="auto"/>
          <w:sz w:val="23"/>
          <w:szCs w:val="23"/>
        </w:rPr>
        <w:t>.</w:t>
      </w:r>
    </w:p>
    <w:p w14:paraId="67A9351D" w14:textId="77777777" w:rsidR="0060715F" w:rsidRPr="00126C91" w:rsidRDefault="0060715F" w:rsidP="0060715F">
      <w:pPr>
        <w:pStyle w:val="Nivel2"/>
        <w:numPr>
          <w:ilvl w:val="0"/>
          <w:numId w:val="0"/>
        </w:numPr>
        <w:spacing w:before="0" w:after="0" w:line="240" w:lineRule="auto"/>
        <w:ind w:firstLine="567"/>
        <w:rPr>
          <w:rFonts w:ascii="Times New Roman" w:hAnsi="Times New Roman" w:cs="Times New Roman"/>
          <w:color w:val="auto"/>
          <w:sz w:val="23"/>
          <w:szCs w:val="23"/>
        </w:rPr>
      </w:pPr>
      <w:r w:rsidRPr="00126C91">
        <w:rPr>
          <w:rFonts w:ascii="Times New Roman" w:hAnsi="Times New Roman" w:cs="Times New Roman"/>
          <w:color w:val="auto"/>
          <w:sz w:val="23"/>
          <w:szCs w:val="23"/>
        </w:rPr>
        <w:t>[Local], [dia] de [mês] de [ano].</w:t>
      </w:r>
    </w:p>
    <w:sectPr w:rsidR="0060715F" w:rsidRPr="00126C91" w:rsidSect="00890EB8">
      <w:headerReference w:type="default" r:id="rId61"/>
      <w:footerReference w:type="default" r:id="rId62"/>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2615A" w14:textId="77777777" w:rsidR="00E54449" w:rsidRDefault="00E54449" w:rsidP="0001536E">
      <w:pPr>
        <w:spacing w:after="0" w:line="240" w:lineRule="auto"/>
      </w:pPr>
      <w:r>
        <w:separator/>
      </w:r>
    </w:p>
  </w:endnote>
  <w:endnote w:type="continuationSeparator" w:id="0">
    <w:p w14:paraId="1EBCB925" w14:textId="77777777" w:rsidR="00E54449" w:rsidRDefault="00E54449"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enQuanYi Micro Hei">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5EAF" w14:textId="77777777" w:rsidR="00126C91" w:rsidRDefault="00126C91">
    <w:pPr>
      <w:pStyle w:val="Rodap"/>
      <w:rPr>
        <w:noProof/>
        <w:lang w:eastAsia="pt-BR"/>
      </w:rPr>
    </w:pPr>
  </w:p>
  <w:p w14:paraId="59974C98" w14:textId="77777777" w:rsidR="00126C91" w:rsidRDefault="00126C91">
    <w:pPr>
      <w:pStyle w:val="Rodap"/>
      <w:rPr>
        <w:noProof/>
        <w:lang w:eastAsia="pt-BR"/>
      </w:rPr>
    </w:pPr>
    <w:r>
      <w:rPr>
        <w:noProof/>
        <w:lang w:eastAsia="pt-BR"/>
      </w:rPr>
      <w:drawing>
        <wp:anchor distT="0" distB="0" distL="114300" distR="114300" simplePos="0" relativeHeight="251659264" behindDoc="0" locked="0" layoutInCell="1" allowOverlap="1" wp14:anchorId="752DFA41" wp14:editId="7FE68ED7">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624826" w14:textId="77777777" w:rsidR="00126C91" w:rsidRDefault="00126C91">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C3E20" w14:textId="77777777" w:rsidR="00E54449" w:rsidRDefault="00E54449" w:rsidP="0001536E">
      <w:pPr>
        <w:spacing w:after="0" w:line="240" w:lineRule="auto"/>
      </w:pPr>
      <w:r>
        <w:separator/>
      </w:r>
    </w:p>
  </w:footnote>
  <w:footnote w:type="continuationSeparator" w:id="0">
    <w:p w14:paraId="77B4101A" w14:textId="77777777" w:rsidR="00E54449" w:rsidRDefault="00E54449"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98E34" w14:textId="77777777" w:rsidR="00126C91" w:rsidRDefault="00126C91">
    <w:pPr>
      <w:pStyle w:val="Cabealho"/>
      <w:rPr>
        <w:noProof/>
        <w:lang w:eastAsia="pt-BR"/>
      </w:rPr>
    </w:pPr>
    <w:r>
      <w:rPr>
        <w:noProof/>
        <w:lang w:eastAsia="pt-BR"/>
      </w:rPr>
      <w:drawing>
        <wp:anchor distT="0" distB="0" distL="114300" distR="114300" simplePos="0" relativeHeight="251658240" behindDoc="0" locked="0" layoutInCell="1" allowOverlap="1" wp14:anchorId="134782E8" wp14:editId="3975BF05">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8" w15:restartNumberingAfterBreak="0">
    <w:nsid w:val="0E33791B"/>
    <w:multiLevelType w:val="multilevel"/>
    <w:tmpl w:val="DDDAA0EE"/>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2"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3"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16"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1DC3B92"/>
    <w:multiLevelType w:val="multilevel"/>
    <w:tmpl w:val="CE9CC3F6"/>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E15DBB"/>
    <w:multiLevelType w:val="multilevel"/>
    <w:tmpl w:val="7E5E5610"/>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5F046B"/>
    <w:multiLevelType w:val="multilevel"/>
    <w:tmpl w:val="3FBC8F78"/>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24" w15:restartNumberingAfterBreak="0">
    <w:nsid w:val="708B41E6"/>
    <w:multiLevelType w:val="multilevel"/>
    <w:tmpl w:val="B1E41F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62EE8"/>
    <w:multiLevelType w:val="multilevel"/>
    <w:tmpl w:val="F8E032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752B3B"/>
    <w:multiLevelType w:val="hybridMultilevel"/>
    <w:tmpl w:val="94167FBA"/>
    <w:lvl w:ilvl="0" w:tplc="AE14CAA4">
      <w:start w:val="1"/>
      <w:numFmt w:val="lowerLetter"/>
      <w:lvlText w:val="%1)"/>
      <w:lvlJc w:val="left"/>
      <w:pPr>
        <w:ind w:left="720" w:hanging="360"/>
      </w:pPr>
      <w:rPr>
        <w:rFonts w:ascii="Arial" w:eastAsiaTheme="minorEastAsia" w:hAnsi="Arial" w:cs="Arial"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15"/>
  </w:num>
  <w:num w:numId="3">
    <w:abstractNumId w:val="16"/>
  </w:num>
  <w:num w:numId="4">
    <w:abstractNumId w:val="22"/>
  </w:num>
  <w:num w:numId="5">
    <w:abstractNumId w:val="11"/>
  </w:num>
  <w:num w:numId="6">
    <w:abstractNumId w:val="20"/>
  </w:num>
  <w:num w:numId="7">
    <w:abstractNumId w:val="23"/>
  </w:num>
  <w:num w:numId="8">
    <w:abstractNumId w:val="18"/>
    <w:lvlOverride w:ilvl="1">
      <w:lvl w:ilvl="1">
        <w:start w:val="1"/>
        <w:numFmt w:val="decimal"/>
        <w:lvlText w:val="%1.%2."/>
        <w:lvlJc w:val="left"/>
        <w:pPr>
          <w:ind w:left="792" w:hanging="432"/>
        </w:pPr>
        <w:rPr>
          <w:rFonts w:ascii="Times New Roman" w:hAnsi="Times New Roman" w:cs="Times New Roman"/>
          <w:b/>
          <w:bCs/>
          <w:i w:val="0"/>
          <w:iCs/>
          <w:sz w:val="22"/>
          <w:szCs w:val="22"/>
        </w:rPr>
      </w:lvl>
    </w:lvlOverride>
    <w:lvlOverride w:ilvl="2">
      <w:lvl w:ilvl="2">
        <w:start w:val="1"/>
        <w:numFmt w:val="decimal"/>
        <w:lvlText w:val="%1.%2.%3."/>
        <w:lvlJc w:val="left"/>
        <w:pPr>
          <w:ind w:left="1638" w:hanging="504"/>
        </w:pPr>
        <w:rPr>
          <w:rFonts w:ascii="Times New Roman" w:hAnsi="Times New Roman" w:cs="Times New Roman"/>
          <w:b/>
          <w:bCs/>
          <w:i w:val="0"/>
          <w:iCs/>
          <w:color w:val="00000A"/>
          <w:sz w:val="22"/>
          <w:szCs w:val="22"/>
        </w:rPr>
      </w:lvl>
    </w:lvlOverride>
    <w:lvlOverride w:ilvl="3">
      <w:lvl w:ilvl="3">
        <w:start w:val="1"/>
        <w:numFmt w:val="decimal"/>
        <w:lvlText w:val="%1.%2.%3.%4."/>
        <w:lvlJc w:val="left"/>
        <w:pPr>
          <w:ind w:left="1728" w:hanging="648"/>
        </w:pPr>
        <w:rPr>
          <w:rFonts w:ascii="Times New Roman" w:hAnsi="Times New Roman" w:cs="Times New Roman"/>
          <w:b/>
          <w:bCs/>
          <w:sz w:val="22"/>
          <w:szCs w:val="22"/>
        </w:rPr>
      </w:lvl>
    </w:lvlOverride>
  </w:num>
  <w:num w:numId="9">
    <w:abstractNumId w:val="1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ind w:left="1638" w:hanging="504"/>
        </w:pPr>
        <w:rPr>
          <w:rFonts w:ascii="Times New Roman" w:hAnsi="Times New Roman" w:cs="Times New Roman"/>
          <w:b/>
          <w:bCs/>
          <w:i w:val="0"/>
          <w:iCs/>
          <w:color w:val="00000A"/>
          <w:sz w:val="22"/>
          <w:szCs w:val="22"/>
        </w:rPr>
      </w:lvl>
    </w:lvlOverride>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lowerLetter"/>
        <w:lvlText w:val="%3)"/>
        <w:lvlJc w:val="left"/>
        <w:pPr>
          <w:ind w:left="1224" w:hanging="504"/>
        </w:pPr>
        <w:rPr>
          <w:b w:val="0"/>
          <w:i w:val="0"/>
          <w:iCs/>
          <w:color w:val="00000A"/>
          <w:sz w:val="24"/>
          <w:szCs w:val="24"/>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4">
    <w:abstractNumId w:val="24"/>
  </w:num>
  <w:num w:numId="15">
    <w:abstractNumId w:val="14"/>
  </w:num>
  <w:num w:numId="16">
    <w:abstractNumId w:val="25"/>
  </w:num>
  <w:num w:numId="17">
    <w:abstractNumId w:val="7"/>
  </w:num>
  <w:num w:numId="18">
    <w:abstractNumId w:val="13"/>
  </w:num>
  <w:num w:numId="19">
    <w:abstractNumId w:val="6"/>
  </w:num>
  <w:num w:numId="20">
    <w:abstractNumId w:val="27"/>
  </w:num>
  <w:num w:numId="21">
    <w:abstractNumId w:val="10"/>
  </w:num>
  <w:num w:numId="22">
    <w:abstractNumId w:val="19"/>
  </w:num>
  <w:num w:numId="23">
    <w:abstractNumId w:val="13"/>
    <w:lvlOverride w:ilvl="0">
      <w:startOverride w:val="1"/>
    </w:lvlOverride>
  </w:num>
  <w:num w:numId="24">
    <w:abstractNumId w:val="17"/>
  </w:num>
  <w:num w:numId="25">
    <w:abstractNumId w:val="26"/>
  </w:num>
  <w:num w:numId="26">
    <w:abstractNumId w:val="9"/>
  </w:num>
  <w:num w:numId="2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36E"/>
    <w:rsid w:val="00000D17"/>
    <w:rsid w:val="00003C6C"/>
    <w:rsid w:val="00003CA5"/>
    <w:rsid w:val="000063B0"/>
    <w:rsid w:val="00006BFF"/>
    <w:rsid w:val="0001536E"/>
    <w:rsid w:val="0003024E"/>
    <w:rsid w:val="000417E4"/>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1F30"/>
    <w:rsid w:val="000C28D4"/>
    <w:rsid w:val="000C6829"/>
    <w:rsid w:val="000D1175"/>
    <w:rsid w:val="000D6C7E"/>
    <w:rsid w:val="000E1509"/>
    <w:rsid w:val="000E2F89"/>
    <w:rsid w:val="000E3E19"/>
    <w:rsid w:val="000E5A9B"/>
    <w:rsid w:val="000E5BFC"/>
    <w:rsid w:val="000E61CD"/>
    <w:rsid w:val="000E7BD3"/>
    <w:rsid w:val="000F3CCF"/>
    <w:rsid w:val="00101254"/>
    <w:rsid w:val="0010386E"/>
    <w:rsid w:val="001105BF"/>
    <w:rsid w:val="00123DDF"/>
    <w:rsid w:val="00124872"/>
    <w:rsid w:val="00126C91"/>
    <w:rsid w:val="001317E1"/>
    <w:rsid w:val="0013398E"/>
    <w:rsid w:val="001347A3"/>
    <w:rsid w:val="0014234D"/>
    <w:rsid w:val="00142E15"/>
    <w:rsid w:val="00144092"/>
    <w:rsid w:val="0015462B"/>
    <w:rsid w:val="00160763"/>
    <w:rsid w:val="00171498"/>
    <w:rsid w:val="001817F6"/>
    <w:rsid w:val="001829E0"/>
    <w:rsid w:val="00183904"/>
    <w:rsid w:val="001A2014"/>
    <w:rsid w:val="001A588B"/>
    <w:rsid w:val="001B6FD5"/>
    <w:rsid w:val="001B74E2"/>
    <w:rsid w:val="001C1DED"/>
    <w:rsid w:val="001C21CB"/>
    <w:rsid w:val="001C7FC9"/>
    <w:rsid w:val="001D0EFE"/>
    <w:rsid w:val="001D1976"/>
    <w:rsid w:val="001D4A90"/>
    <w:rsid w:val="001D570E"/>
    <w:rsid w:val="001E616B"/>
    <w:rsid w:val="001E6798"/>
    <w:rsid w:val="001F72FB"/>
    <w:rsid w:val="002002C4"/>
    <w:rsid w:val="00207DD9"/>
    <w:rsid w:val="00216BF2"/>
    <w:rsid w:val="002175FA"/>
    <w:rsid w:val="00221550"/>
    <w:rsid w:val="00225D46"/>
    <w:rsid w:val="00226E45"/>
    <w:rsid w:val="00230289"/>
    <w:rsid w:val="00241EA4"/>
    <w:rsid w:val="002426AD"/>
    <w:rsid w:val="00247063"/>
    <w:rsid w:val="002513C7"/>
    <w:rsid w:val="00253348"/>
    <w:rsid w:val="00257055"/>
    <w:rsid w:val="00257234"/>
    <w:rsid w:val="002642DD"/>
    <w:rsid w:val="0027650B"/>
    <w:rsid w:val="002803C3"/>
    <w:rsid w:val="00286541"/>
    <w:rsid w:val="00287F45"/>
    <w:rsid w:val="002910A4"/>
    <w:rsid w:val="002932CA"/>
    <w:rsid w:val="00295080"/>
    <w:rsid w:val="00297952"/>
    <w:rsid w:val="002A2134"/>
    <w:rsid w:val="002B1E5D"/>
    <w:rsid w:val="002B5439"/>
    <w:rsid w:val="002B75BA"/>
    <w:rsid w:val="002C0501"/>
    <w:rsid w:val="002C1D4A"/>
    <w:rsid w:val="002D7F3B"/>
    <w:rsid w:val="002E021C"/>
    <w:rsid w:val="002E138A"/>
    <w:rsid w:val="002E1805"/>
    <w:rsid w:val="002E593D"/>
    <w:rsid w:val="002F06F0"/>
    <w:rsid w:val="002F221B"/>
    <w:rsid w:val="002F27AC"/>
    <w:rsid w:val="003029DB"/>
    <w:rsid w:val="003053F0"/>
    <w:rsid w:val="00306AB1"/>
    <w:rsid w:val="003106E2"/>
    <w:rsid w:val="0032071C"/>
    <w:rsid w:val="00325B04"/>
    <w:rsid w:val="00332858"/>
    <w:rsid w:val="00332C1F"/>
    <w:rsid w:val="00340536"/>
    <w:rsid w:val="003539BC"/>
    <w:rsid w:val="00357750"/>
    <w:rsid w:val="003634BB"/>
    <w:rsid w:val="00363FA7"/>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C25F6"/>
    <w:rsid w:val="003C42C6"/>
    <w:rsid w:val="003C5504"/>
    <w:rsid w:val="003C683F"/>
    <w:rsid w:val="003D5041"/>
    <w:rsid w:val="003E05D1"/>
    <w:rsid w:val="003E560A"/>
    <w:rsid w:val="003F6743"/>
    <w:rsid w:val="00400B62"/>
    <w:rsid w:val="00404D30"/>
    <w:rsid w:val="0040590C"/>
    <w:rsid w:val="00413CAB"/>
    <w:rsid w:val="00416158"/>
    <w:rsid w:val="0041711E"/>
    <w:rsid w:val="0041731F"/>
    <w:rsid w:val="004212B1"/>
    <w:rsid w:val="00423902"/>
    <w:rsid w:val="00426116"/>
    <w:rsid w:val="00436F11"/>
    <w:rsid w:val="00443246"/>
    <w:rsid w:val="00450B9B"/>
    <w:rsid w:val="004510A8"/>
    <w:rsid w:val="00460420"/>
    <w:rsid w:val="004623E3"/>
    <w:rsid w:val="00471B84"/>
    <w:rsid w:val="004772A2"/>
    <w:rsid w:val="004802A8"/>
    <w:rsid w:val="004807EA"/>
    <w:rsid w:val="00481672"/>
    <w:rsid w:val="00490140"/>
    <w:rsid w:val="004A4E57"/>
    <w:rsid w:val="004A4F0D"/>
    <w:rsid w:val="004A63BA"/>
    <w:rsid w:val="004A7CF7"/>
    <w:rsid w:val="004B010F"/>
    <w:rsid w:val="004B467E"/>
    <w:rsid w:val="004B72F9"/>
    <w:rsid w:val="004B7A0C"/>
    <w:rsid w:val="004C497B"/>
    <w:rsid w:val="004C4F61"/>
    <w:rsid w:val="004C54F3"/>
    <w:rsid w:val="004D2145"/>
    <w:rsid w:val="004D37F6"/>
    <w:rsid w:val="004D3AE8"/>
    <w:rsid w:val="004E03D0"/>
    <w:rsid w:val="004E497E"/>
    <w:rsid w:val="0050192F"/>
    <w:rsid w:val="005045C3"/>
    <w:rsid w:val="00511781"/>
    <w:rsid w:val="00513BD1"/>
    <w:rsid w:val="00517A48"/>
    <w:rsid w:val="0052758A"/>
    <w:rsid w:val="00530765"/>
    <w:rsid w:val="0054268D"/>
    <w:rsid w:val="0054318E"/>
    <w:rsid w:val="005432AA"/>
    <w:rsid w:val="005610FE"/>
    <w:rsid w:val="00565502"/>
    <w:rsid w:val="005719F2"/>
    <w:rsid w:val="00572102"/>
    <w:rsid w:val="00574CE1"/>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4C65"/>
    <w:rsid w:val="005E5467"/>
    <w:rsid w:val="005F52F3"/>
    <w:rsid w:val="005F75B2"/>
    <w:rsid w:val="00602CD8"/>
    <w:rsid w:val="0060715F"/>
    <w:rsid w:val="00610A3F"/>
    <w:rsid w:val="006177C0"/>
    <w:rsid w:val="006212EA"/>
    <w:rsid w:val="0062262E"/>
    <w:rsid w:val="00622F75"/>
    <w:rsid w:val="0062408B"/>
    <w:rsid w:val="00630E7E"/>
    <w:rsid w:val="006364D8"/>
    <w:rsid w:val="006404C3"/>
    <w:rsid w:val="00641461"/>
    <w:rsid w:val="006453B2"/>
    <w:rsid w:val="00645A36"/>
    <w:rsid w:val="006502D1"/>
    <w:rsid w:val="006524C0"/>
    <w:rsid w:val="0065310E"/>
    <w:rsid w:val="00660B29"/>
    <w:rsid w:val="00664816"/>
    <w:rsid w:val="00671289"/>
    <w:rsid w:val="00672D9F"/>
    <w:rsid w:val="006753A6"/>
    <w:rsid w:val="006768E5"/>
    <w:rsid w:val="00677363"/>
    <w:rsid w:val="00683495"/>
    <w:rsid w:val="00687200"/>
    <w:rsid w:val="006924B2"/>
    <w:rsid w:val="006934A2"/>
    <w:rsid w:val="00696BEF"/>
    <w:rsid w:val="006A1D06"/>
    <w:rsid w:val="006A2EFD"/>
    <w:rsid w:val="006A5A20"/>
    <w:rsid w:val="006B1FF6"/>
    <w:rsid w:val="006B5AD6"/>
    <w:rsid w:val="006B7F45"/>
    <w:rsid w:val="006C3786"/>
    <w:rsid w:val="006D5DDB"/>
    <w:rsid w:val="006D675F"/>
    <w:rsid w:val="006D7B9A"/>
    <w:rsid w:val="006E030A"/>
    <w:rsid w:val="006E1905"/>
    <w:rsid w:val="006E6608"/>
    <w:rsid w:val="006E78BE"/>
    <w:rsid w:val="00701585"/>
    <w:rsid w:val="0070305C"/>
    <w:rsid w:val="007043FA"/>
    <w:rsid w:val="007048E3"/>
    <w:rsid w:val="00710C6C"/>
    <w:rsid w:val="00710D9A"/>
    <w:rsid w:val="00710E2D"/>
    <w:rsid w:val="007118F4"/>
    <w:rsid w:val="00713CF1"/>
    <w:rsid w:val="007204A9"/>
    <w:rsid w:val="007221D6"/>
    <w:rsid w:val="0072386E"/>
    <w:rsid w:val="007248F4"/>
    <w:rsid w:val="007278BC"/>
    <w:rsid w:val="00736EC7"/>
    <w:rsid w:val="00750B74"/>
    <w:rsid w:val="00752115"/>
    <w:rsid w:val="00752125"/>
    <w:rsid w:val="007528CA"/>
    <w:rsid w:val="00752971"/>
    <w:rsid w:val="00760289"/>
    <w:rsid w:val="0076187D"/>
    <w:rsid w:val="00766B55"/>
    <w:rsid w:val="00776D45"/>
    <w:rsid w:val="007803EF"/>
    <w:rsid w:val="00780A5B"/>
    <w:rsid w:val="00781F50"/>
    <w:rsid w:val="00783834"/>
    <w:rsid w:val="007860EB"/>
    <w:rsid w:val="007A1BFB"/>
    <w:rsid w:val="007A3C1D"/>
    <w:rsid w:val="007A42C0"/>
    <w:rsid w:val="007A4F3F"/>
    <w:rsid w:val="007A546A"/>
    <w:rsid w:val="007B2F2D"/>
    <w:rsid w:val="007B5AFF"/>
    <w:rsid w:val="007C29D2"/>
    <w:rsid w:val="007C451D"/>
    <w:rsid w:val="007C4B8F"/>
    <w:rsid w:val="007D3196"/>
    <w:rsid w:val="007E4718"/>
    <w:rsid w:val="007F05C9"/>
    <w:rsid w:val="007F0EB8"/>
    <w:rsid w:val="007F37A1"/>
    <w:rsid w:val="007F50C8"/>
    <w:rsid w:val="00801F77"/>
    <w:rsid w:val="00807DAE"/>
    <w:rsid w:val="00810048"/>
    <w:rsid w:val="0081715E"/>
    <w:rsid w:val="00822D3C"/>
    <w:rsid w:val="008248F5"/>
    <w:rsid w:val="00831BBE"/>
    <w:rsid w:val="00831FC1"/>
    <w:rsid w:val="00836784"/>
    <w:rsid w:val="0084021C"/>
    <w:rsid w:val="00843352"/>
    <w:rsid w:val="00845365"/>
    <w:rsid w:val="00845F31"/>
    <w:rsid w:val="00847320"/>
    <w:rsid w:val="00850A79"/>
    <w:rsid w:val="00850BD8"/>
    <w:rsid w:val="0085122F"/>
    <w:rsid w:val="00853C61"/>
    <w:rsid w:val="008547B1"/>
    <w:rsid w:val="00856454"/>
    <w:rsid w:val="00873484"/>
    <w:rsid w:val="00885C55"/>
    <w:rsid w:val="00886685"/>
    <w:rsid w:val="00890EB8"/>
    <w:rsid w:val="0089136B"/>
    <w:rsid w:val="0089417E"/>
    <w:rsid w:val="008953A2"/>
    <w:rsid w:val="0089558E"/>
    <w:rsid w:val="008A09A2"/>
    <w:rsid w:val="008A24D6"/>
    <w:rsid w:val="008A3D74"/>
    <w:rsid w:val="008A4B08"/>
    <w:rsid w:val="008B7C28"/>
    <w:rsid w:val="008C38A6"/>
    <w:rsid w:val="008C714E"/>
    <w:rsid w:val="008D0D4F"/>
    <w:rsid w:val="008D4219"/>
    <w:rsid w:val="008E1032"/>
    <w:rsid w:val="008E2034"/>
    <w:rsid w:val="008E267A"/>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6B80"/>
    <w:rsid w:val="00942E15"/>
    <w:rsid w:val="00943A00"/>
    <w:rsid w:val="00950EC6"/>
    <w:rsid w:val="00953DF3"/>
    <w:rsid w:val="009567DF"/>
    <w:rsid w:val="0096099B"/>
    <w:rsid w:val="00965C13"/>
    <w:rsid w:val="0096720E"/>
    <w:rsid w:val="00972D1C"/>
    <w:rsid w:val="00973140"/>
    <w:rsid w:val="00973602"/>
    <w:rsid w:val="00976103"/>
    <w:rsid w:val="00982A2F"/>
    <w:rsid w:val="00987AC6"/>
    <w:rsid w:val="009912A6"/>
    <w:rsid w:val="009A2B8F"/>
    <w:rsid w:val="009A48EC"/>
    <w:rsid w:val="009A4FD5"/>
    <w:rsid w:val="009B2ACD"/>
    <w:rsid w:val="009B3B7E"/>
    <w:rsid w:val="009B7095"/>
    <w:rsid w:val="009C0E40"/>
    <w:rsid w:val="009C2DDC"/>
    <w:rsid w:val="009C50CD"/>
    <w:rsid w:val="009C5774"/>
    <w:rsid w:val="009C760C"/>
    <w:rsid w:val="009D14F5"/>
    <w:rsid w:val="009D1DA6"/>
    <w:rsid w:val="009D2E3A"/>
    <w:rsid w:val="009D752E"/>
    <w:rsid w:val="009E1141"/>
    <w:rsid w:val="009E13FB"/>
    <w:rsid w:val="009F573F"/>
    <w:rsid w:val="00A15908"/>
    <w:rsid w:val="00A163F9"/>
    <w:rsid w:val="00A3469E"/>
    <w:rsid w:val="00A373CB"/>
    <w:rsid w:val="00A42610"/>
    <w:rsid w:val="00A46AE5"/>
    <w:rsid w:val="00A56BE0"/>
    <w:rsid w:val="00A5700E"/>
    <w:rsid w:val="00A720ED"/>
    <w:rsid w:val="00A75BE4"/>
    <w:rsid w:val="00A80D78"/>
    <w:rsid w:val="00A8585A"/>
    <w:rsid w:val="00A978B2"/>
    <w:rsid w:val="00AA3038"/>
    <w:rsid w:val="00AA3F9F"/>
    <w:rsid w:val="00AA5D3E"/>
    <w:rsid w:val="00AB2AE2"/>
    <w:rsid w:val="00AB7071"/>
    <w:rsid w:val="00AC31E7"/>
    <w:rsid w:val="00AC5FEC"/>
    <w:rsid w:val="00AC6B73"/>
    <w:rsid w:val="00AD0EEB"/>
    <w:rsid w:val="00AD3090"/>
    <w:rsid w:val="00AD6430"/>
    <w:rsid w:val="00AE43DF"/>
    <w:rsid w:val="00AF1A79"/>
    <w:rsid w:val="00AF53E1"/>
    <w:rsid w:val="00AF6777"/>
    <w:rsid w:val="00AF6DEB"/>
    <w:rsid w:val="00B00EA2"/>
    <w:rsid w:val="00B017B3"/>
    <w:rsid w:val="00B22469"/>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4338"/>
    <w:rsid w:val="00B867D9"/>
    <w:rsid w:val="00BA0BEA"/>
    <w:rsid w:val="00BA3696"/>
    <w:rsid w:val="00BB1A71"/>
    <w:rsid w:val="00BB20F5"/>
    <w:rsid w:val="00BB2835"/>
    <w:rsid w:val="00BB5CBD"/>
    <w:rsid w:val="00BB61A5"/>
    <w:rsid w:val="00BB6C78"/>
    <w:rsid w:val="00BB72F6"/>
    <w:rsid w:val="00BD2255"/>
    <w:rsid w:val="00BD23D8"/>
    <w:rsid w:val="00BD59BA"/>
    <w:rsid w:val="00BF2842"/>
    <w:rsid w:val="00BF3C80"/>
    <w:rsid w:val="00C002E9"/>
    <w:rsid w:val="00C02AE7"/>
    <w:rsid w:val="00C1767E"/>
    <w:rsid w:val="00C2091F"/>
    <w:rsid w:val="00C251CC"/>
    <w:rsid w:val="00C252E6"/>
    <w:rsid w:val="00C25B72"/>
    <w:rsid w:val="00C26059"/>
    <w:rsid w:val="00C45B6B"/>
    <w:rsid w:val="00C579B9"/>
    <w:rsid w:val="00C6006A"/>
    <w:rsid w:val="00C61CFD"/>
    <w:rsid w:val="00C72163"/>
    <w:rsid w:val="00C72D66"/>
    <w:rsid w:val="00C76604"/>
    <w:rsid w:val="00C776FE"/>
    <w:rsid w:val="00C83182"/>
    <w:rsid w:val="00C869DC"/>
    <w:rsid w:val="00C92A06"/>
    <w:rsid w:val="00C92FE7"/>
    <w:rsid w:val="00C9592E"/>
    <w:rsid w:val="00CA5198"/>
    <w:rsid w:val="00CA647A"/>
    <w:rsid w:val="00CB64F9"/>
    <w:rsid w:val="00CC0125"/>
    <w:rsid w:val="00CC0965"/>
    <w:rsid w:val="00CC5FBF"/>
    <w:rsid w:val="00CD0911"/>
    <w:rsid w:val="00CD2726"/>
    <w:rsid w:val="00CD311E"/>
    <w:rsid w:val="00CD3C34"/>
    <w:rsid w:val="00CD3CF9"/>
    <w:rsid w:val="00CD4856"/>
    <w:rsid w:val="00CE6BFC"/>
    <w:rsid w:val="00CF6841"/>
    <w:rsid w:val="00D04441"/>
    <w:rsid w:val="00D11810"/>
    <w:rsid w:val="00D13EE1"/>
    <w:rsid w:val="00D17386"/>
    <w:rsid w:val="00D22C4A"/>
    <w:rsid w:val="00D23F9B"/>
    <w:rsid w:val="00D25C9D"/>
    <w:rsid w:val="00D32BBC"/>
    <w:rsid w:val="00D338D8"/>
    <w:rsid w:val="00D36A7F"/>
    <w:rsid w:val="00D3747C"/>
    <w:rsid w:val="00D374C9"/>
    <w:rsid w:val="00D427B7"/>
    <w:rsid w:val="00D45255"/>
    <w:rsid w:val="00D46926"/>
    <w:rsid w:val="00D51D13"/>
    <w:rsid w:val="00D56D3D"/>
    <w:rsid w:val="00D57691"/>
    <w:rsid w:val="00D620CC"/>
    <w:rsid w:val="00D624D9"/>
    <w:rsid w:val="00D6462A"/>
    <w:rsid w:val="00D652AD"/>
    <w:rsid w:val="00D72B80"/>
    <w:rsid w:val="00D76B00"/>
    <w:rsid w:val="00D81CB0"/>
    <w:rsid w:val="00D91069"/>
    <w:rsid w:val="00D92162"/>
    <w:rsid w:val="00D94F0F"/>
    <w:rsid w:val="00DA1113"/>
    <w:rsid w:val="00DA49E0"/>
    <w:rsid w:val="00DA59F4"/>
    <w:rsid w:val="00DB78A2"/>
    <w:rsid w:val="00DC6C43"/>
    <w:rsid w:val="00DD3ED0"/>
    <w:rsid w:val="00DD6613"/>
    <w:rsid w:val="00DD6C1E"/>
    <w:rsid w:val="00DE1074"/>
    <w:rsid w:val="00DE1084"/>
    <w:rsid w:val="00DE1D79"/>
    <w:rsid w:val="00DE58D5"/>
    <w:rsid w:val="00DF5FA3"/>
    <w:rsid w:val="00E00023"/>
    <w:rsid w:val="00E003B7"/>
    <w:rsid w:val="00E015FA"/>
    <w:rsid w:val="00E032B2"/>
    <w:rsid w:val="00E03674"/>
    <w:rsid w:val="00E05161"/>
    <w:rsid w:val="00E0555F"/>
    <w:rsid w:val="00E2327C"/>
    <w:rsid w:val="00E3233E"/>
    <w:rsid w:val="00E379C3"/>
    <w:rsid w:val="00E42786"/>
    <w:rsid w:val="00E5176B"/>
    <w:rsid w:val="00E52C25"/>
    <w:rsid w:val="00E5354B"/>
    <w:rsid w:val="00E543A3"/>
    <w:rsid w:val="00E54449"/>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486E"/>
    <w:rsid w:val="00E958F0"/>
    <w:rsid w:val="00EA0A3D"/>
    <w:rsid w:val="00EA6B8D"/>
    <w:rsid w:val="00EB2826"/>
    <w:rsid w:val="00EC5413"/>
    <w:rsid w:val="00ED72CD"/>
    <w:rsid w:val="00ED7399"/>
    <w:rsid w:val="00EE4326"/>
    <w:rsid w:val="00EE562C"/>
    <w:rsid w:val="00EE5C2B"/>
    <w:rsid w:val="00EF46E1"/>
    <w:rsid w:val="00F01997"/>
    <w:rsid w:val="00F04576"/>
    <w:rsid w:val="00F14DCF"/>
    <w:rsid w:val="00F151DB"/>
    <w:rsid w:val="00F214EA"/>
    <w:rsid w:val="00F31014"/>
    <w:rsid w:val="00F34C84"/>
    <w:rsid w:val="00F3549A"/>
    <w:rsid w:val="00F417F3"/>
    <w:rsid w:val="00F43269"/>
    <w:rsid w:val="00F456F3"/>
    <w:rsid w:val="00F5177F"/>
    <w:rsid w:val="00F54FF1"/>
    <w:rsid w:val="00F64B04"/>
    <w:rsid w:val="00F7053E"/>
    <w:rsid w:val="00F75402"/>
    <w:rsid w:val="00F848A0"/>
    <w:rsid w:val="00F93616"/>
    <w:rsid w:val="00FA195A"/>
    <w:rsid w:val="00FA1DB7"/>
    <w:rsid w:val="00FA26D3"/>
    <w:rsid w:val="00FA67C5"/>
    <w:rsid w:val="00FB08DA"/>
    <w:rsid w:val="00FB158D"/>
    <w:rsid w:val="00FB384F"/>
    <w:rsid w:val="00FC2A3A"/>
    <w:rsid w:val="00FC51C7"/>
    <w:rsid w:val="00FD06DB"/>
    <w:rsid w:val="00FD1BAD"/>
    <w:rsid w:val="00FD6289"/>
    <w:rsid w:val="00FE1369"/>
    <w:rsid w:val="00FE2086"/>
    <w:rsid w:val="00FE6CC4"/>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A2436"/>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rsid w:val="00230289"/>
    <w:rPr>
      <w:rFonts w:ascii="Calibri" w:eastAsia="Calibri" w:hAnsi="Calibri" w:cs="Times New Roman"/>
      <w:sz w:val="16"/>
      <w:szCs w:val="16"/>
    </w:rPr>
  </w:style>
  <w:style w:type="paragraph" w:styleId="Corpodetexto3">
    <w:name w:val="Body Text 3"/>
    <w:basedOn w:val="Normal"/>
    <w:link w:val="Corpodetexto3Char"/>
    <w:uiPriority w:val="99"/>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table" w:customStyle="1" w:styleId="Tabelacomgrade1">
    <w:name w:val="Tabela com grade1"/>
    <w:basedOn w:val="Tabelanormal"/>
    <w:next w:val="Tabelacomgrade"/>
    <w:uiPriority w:val="59"/>
    <w:rsid w:val="00CB64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rsid w:val="009C2DDC"/>
    <w:pPr>
      <w:numPr>
        <w:numId w:val="27"/>
      </w:numPr>
    </w:pPr>
  </w:style>
  <w:style w:type="numbering" w:customStyle="1" w:styleId="WWNum22">
    <w:name w:val="WWNum22"/>
    <w:rsid w:val="009C2DDC"/>
    <w:pPr>
      <w:numPr>
        <w:numId w:val="10"/>
      </w:numPr>
    </w:pPr>
  </w:style>
  <w:style w:type="numbering" w:customStyle="1" w:styleId="WWNum24">
    <w:name w:val="WWNum24"/>
    <w:rsid w:val="009C2DDC"/>
    <w:pPr>
      <w:numPr>
        <w:numId w:val="12"/>
      </w:numPr>
    </w:pPr>
  </w:style>
  <w:style w:type="numbering" w:customStyle="1" w:styleId="WWNum11">
    <w:name w:val="WWNum11"/>
    <w:rsid w:val="009C2DDC"/>
  </w:style>
  <w:style w:type="numbering" w:customStyle="1" w:styleId="WWNum221">
    <w:name w:val="WWNum221"/>
    <w:rsid w:val="009C2DDC"/>
  </w:style>
  <w:style w:type="numbering" w:customStyle="1" w:styleId="WWNum241">
    <w:name w:val="WWNum241"/>
    <w:rsid w:val="009C2DDC"/>
  </w:style>
  <w:style w:type="table" w:customStyle="1" w:styleId="Tabelacomgrade2">
    <w:name w:val="Tabela com grade2"/>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qFormat/>
    <w:rsid w:val="0060715F"/>
    <w:rPr>
      <w:rFonts w:eastAsiaTheme="minorEastAsia"/>
      <w:lang w:eastAsia="pt-BR"/>
    </w:rPr>
  </w:style>
  <w:style w:type="paragraph" w:customStyle="1" w:styleId="Nivel01">
    <w:name w:val="Nivel 01"/>
    <w:basedOn w:val="Ttulo1"/>
    <w:next w:val="Normal"/>
    <w:link w:val="Nivel01Char"/>
    <w:autoRedefine/>
    <w:qFormat/>
    <w:rsid w:val="0060715F"/>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60715F"/>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60715F"/>
    <w:pPr>
      <w:numPr>
        <w:ilvl w:val="1"/>
        <w:numId w:val="18"/>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60715F"/>
    <w:pPr>
      <w:numPr>
        <w:ilvl w:val="2"/>
        <w:numId w:val="18"/>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60715F"/>
    <w:pPr>
      <w:numPr>
        <w:ilvl w:val="3"/>
      </w:numPr>
      <w:ind w:left="567" w:firstLine="0"/>
    </w:pPr>
    <w:rPr>
      <w:color w:val="auto"/>
    </w:rPr>
  </w:style>
  <w:style w:type="paragraph" w:customStyle="1" w:styleId="Nivel5">
    <w:name w:val="Nivel 5"/>
    <w:basedOn w:val="Nivel4"/>
    <w:qFormat/>
    <w:rsid w:val="0060715F"/>
    <w:pPr>
      <w:numPr>
        <w:ilvl w:val="4"/>
      </w:numPr>
      <w:ind w:left="851" w:firstLine="0"/>
    </w:pPr>
  </w:style>
  <w:style w:type="character" w:customStyle="1" w:styleId="Nivel2Char">
    <w:name w:val="Nivel 2 Char"/>
    <w:basedOn w:val="Fontepargpadro"/>
    <w:link w:val="Nivel2"/>
    <w:qFormat/>
    <w:locked/>
    <w:rsid w:val="0060715F"/>
    <w:rPr>
      <w:rFonts w:ascii="Arial" w:eastAsiaTheme="minorEastAsia" w:hAnsi="Arial" w:cs="Arial"/>
      <w:color w:val="000000"/>
      <w:sz w:val="20"/>
      <w:szCs w:val="20"/>
      <w:lang w:eastAsia="pt-BR"/>
    </w:rPr>
  </w:style>
  <w:style w:type="paragraph" w:customStyle="1" w:styleId="Nvel3">
    <w:name w:val="Nível 3"/>
    <w:basedOn w:val="Normal"/>
    <w:qFormat/>
    <w:rsid w:val="0060715F"/>
    <w:pPr>
      <w:numPr>
        <w:ilvl w:val="2"/>
        <w:numId w:val="17"/>
      </w:numPr>
      <w:tabs>
        <w:tab w:val="clear" w:pos="2160"/>
      </w:tabs>
      <w:spacing w:before="120" w:after="120"/>
      <w:ind w:left="284" w:firstLine="0"/>
      <w:jc w:val="both"/>
    </w:pPr>
    <w:rPr>
      <w:rFonts w:ascii="Arial" w:eastAsia="Times New Roman" w:hAnsi="Arial" w:cs="Arial"/>
      <w:color w:val="FF0000"/>
      <w:sz w:val="20"/>
      <w:szCs w:val="20"/>
    </w:rPr>
  </w:style>
  <w:style w:type="character" w:customStyle="1" w:styleId="Nivel4Char">
    <w:name w:val="Nivel 4 Char"/>
    <w:basedOn w:val="Fontepargpadro"/>
    <w:link w:val="Nivel4"/>
    <w:qFormat/>
    <w:rsid w:val="0060715F"/>
    <w:rPr>
      <w:rFonts w:ascii="Arial" w:eastAsiaTheme="minorEastAsia" w:hAnsi="Arial" w:cs="Arial"/>
      <w:sz w:val="20"/>
      <w:szCs w:val="20"/>
      <w:lang w:eastAsia="pt-BR"/>
    </w:rPr>
  </w:style>
  <w:style w:type="paragraph" w:customStyle="1" w:styleId="Nvel2-Red">
    <w:name w:val="Nível 2 -Red"/>
    <w:basedOn w:val="Nivel2"/>
    <w:link w:val="Nvel2-RedChar"/>
    <w:qFormat/>
    <w:rsid w:val="0060715F"/>
    <w:pPr>
      <w:numPr>
        <w:numId w:val="17"/>
      </w:numPr>
    </w:pPr>
    <w:rPr>
      <w:i/>
      <w:iCs/>
      <w:color w:val="FF0000"/>
    </w:rPr>
  </w:style>
  <w:style w:type="character" w:customStyle="1" w:styleId="Nvel2-RedChar">
    <w:name w:val="Nível 2 -Red Char"/>
    <w:basedOn w:val="Nivel2Char"/>
    <w:link w:val="Nvel2-Red"/>
    <w:rsid w:val="0060715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0715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60715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0715F"/>
    <w:rPr>
      <w:rFonts w:ascii="Arial" w:eastAsia="Arial" w:hAnsi="Arial" w:cs="Arial"/>
      <w:bCs/>
      <w:sz w:val="20"/>
      <w:szCs w:val="20"/>
      <w:lang w:eastAsia="pt-BR"/>
    </w:rPr>
  </w:style>
  <w:style w:type="paragraph" w:customStyle="1" w:styleId="Nvel4-R">
    <w:name w:val="Nível 4-R"/>
    <w:basedOn w:val="Nivel4"/>
    <w:qFormat/>
    <w:rsid w:val="0060715F"/>
    <w:pPr>
      <w:numPr>
        <w:numId w:val="17"/>
      </w:numPr>
      <w:tabs>
        <w:tab w:val="clear" w:pos="2880"/>
        <w:tab w:val="num" w:pos="1080"/>
      </w:tabs>
      <w:ind w:left="1080" w:hanging="720"/>
    </w:pPr>
    <w:rPr>
      <w:i/>
      <w:iCs/>
      <w:color w:val="FF0000"/>
    </w:rPr>
  </w:style>
  <w:style w:type="character" w:customStyle="1" w:styleId="UnresolvedMention">
    <w:name w:val="Unresolved Mention"/>
    <w:basedOn w:val="Fontepargpadro"/>
    <w:uiPriority w:val="99"/>
    <w:semiHidden/>
    <w:unhideWhenUsed/>
    <w:rsid w:val="000063B0"/>
    <w:rPr>
      <w:color w:val="605E5C"/>
      <w:shd w:val="clear" w:color="auto" w:fill="E1DFDD"/>
    </w:rPr>
  </w:style>
  <w:style w:type="paragraph" w:styleId="Textodenotaderodap">
    <w:name w:val="footnote text"/>
    <w:basedOn w:val="Normal"/>
    <w:link w:val="TextodenotaderodapChar"/>
    <w:uiPriority w:val="99"/>
    <w:semiHidden/>
    <w:unhideWhenUsed/>
    <w:rsid w:val="009B2AC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B2ACD"/>
    <w:rPr>
      <w:rFonts w:eastAsiaTheme="minorEastAsia"/>
      <w:sz w:val="20"/>
      <w:szCs w:val="20"/>
      <w:lang w:eastAsia="pt-BR"/>
    </w:rPr>
  </w:style>
  <w:style w:type="character" w:styleId="Refdenotaderodap">
    <w:name w:val="footnote reference"/>
    <w:basedOn w:val="Fontepargpadro"/>
    <w:uiPriority w:val="99"/>
    <w:semiHidden/>
    <w:unhideWhenUsed/>
    <w:rsid w:val="009B2ACD"/>
    <w:rPr>
      <w:vertAlign w:val="superscript"/>
    </w:rPr>
  </w:style>
  <w:style w:type="paragraph" w:styleId="CabealhodoSumrio">
    <w:name w:val="TOC Heading"/>
    <w:basedOn w:val="Ttulo1"/>
    <w:next w:val="Normal"/>
    <w:uiPriority w:val="39"/>
    <w:unhideWhenUsed/>
    <w:qFormat/>
    <w:rsid w:val="00C76604"/>
    <w:pPr>
      <w:spacing w:before="240" w:line="259" w:lineRule="auto"/>
      <w:outlineLvl w:val="9"/>
    </w:pPr>
    <w:rPr>
      <w:b w:val="0"/>
      <w:bCs w:val="0"/>
      <w:sz w:val="32"/>
      <w:szCs w:val="32"/>
    </w:rPr>
  </w:style>
  <w:style w:type="paragraph" w:styleId="Sumrio2">
    <w:name w:val="toc 2"/>
    <w:basedOn w:val="Normal"/>
    <w:next w:val="Normal"/>
    <w:autoRedefine/>
    <w:uiPriority w:val="39"/>
    <w:unhideWhenUsed/>
    <w:rsid w:val="00C76604"/>
    <w:pPr>
      <w:spacing w:after="100"/>
      <w:ind w:left="220"/>
    </w:pPr>
  </w:style>
  <w:style w:type="paragraph" w:styleId="Sumrio1">
    <w:name w:val="toc 1"/>
    <w:basedOn w:val="Normal"/>
    <w:next w:val="Normal"/>
    <w:autoRedefine/>
    <w:uiPriority w:val="39"/>
    <w:unhideWhenUsed/>
    <w:rsid w:val="00C76604"/>
    <w:pPr>
      <w:spacing w:after="100"/>
    </w:pPr>
  </w:style>
  <w:style w:type="paragraph" w:styleId="Sumrio3">
    <w:name w:val="toc 3"/>
    <w:basedOn w:val="Normal"/>
    <w:next w:val="Normal"/>
    <w:autoRedefine/>
    <w:uiPriority w:val="39"/>
    <w:unhideWhenUsed/>
    <w:rsid w:val="00C76604"/>
    <w:pPr>
      <w:spacing w:after="100" w:line="259" w:lineRule="auto"/>
      <w:ind w:left="440"/>
    </w:pPr>
    <w:rPr>
      <w:rFonts w:cs="Times New Roman"/>
    </w:rPr>
  </w:style>
  <w:style w:type="table" w:customStyle="1" w:styleId="Tabelacomgrade12">
    <w:name w:val="Tabela com grade12"/>
    <w:basedOn w:val="Tabelanormal"/>
    <w:next w:val="Tabelacomgrade"/>
    <w:uiPriority w:val="59"/>
    <w:rsid w:val="00123DD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3F67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3">
    <w:name w:val="Tabela com grade13"/>
    <w:basedOn w:val="Tabelanormal"/>
    <w:next w:val="Tabelacomgrade"/>
    <w:uiPriority w:val="59"/>
    <w:rsid w:val="003F67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3F6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8E203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9B3B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2">
    <w:name w:val="Tabela com grade22"/>
    <w:basedOn w:val="Tabelanormal"/>
    <w:next w:val="Tabelacomgrade"/>
    <w:uiPriority w:val="59"/>
    <w:rsid w:val="009B3B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59"/>
    <w:rsid w:val="00B867D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3">
    <w:name w:val="Tabela com grade23"/>
    <w:basedOn w:val="Tabelanormal"/>
    <w:next w:val="Tabelacomgrade"/>
    <w:uiPriority w:val="59"/>
    <w:rsid w:val="00B867D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425775">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mpresas-e-negocios/ptbr/empreendedo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hyperlink" Target="http://www.planalto.gov.br/ccivil_03/_Ato2011-2014/2013/Lei/L12846.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gov.br/empresas-e-negocios/pt-br/empreendedo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E5AF6-D4EC-4D50-9478-C074BE26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12753</Words>
  <Characters>68872</Characters>
  <Application>Microsoft Office Word</Application>
  <DocSecurity>0</DocSecurity>
  <Lines>573</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2</cp:revision>
  <cp:lastPrinted>2024-01-15T13:19:00Z</cp:lastPrinted>
  <dcterms:created xsi:type="dcterms:W3CDTF">2024-05-27T17:42:00Z</dcterms:created>
  <dcterms:modified xsi:type="dcterms:W3CDTF">2024-05-27T17:42:00Z</dcterms:modified>
</cp:coreProperties>
</file>